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5CD3" w14:textId="77777777" w:rsidR="00EA44C7" w:rsidRPr="00791DD4" w:rsidRDefault="00EA44C7" w:rsidP="008E4EC5">
      <w:pPr>
        <w:jc w:val="both"/>
        <w:rPr>
          <w:rFonts w:cstheme="minorHAnsi"/>
          <w:b/>
          <w:bCs/>
        </w:rPr>
      </w:pPr>
      <w:r w:rsidRPr="00791DD4">
        <w:rPr>
          <w:rFonts w:cstheme="minorHAnsi"/>
          <w:b/>
          <w:bCs/>
        </w:rPr>
        <w:t>Book of Abstracts</w:t>
      </w:r>
    </w:p>
    <w:p w14:paraId="5B625CD4" w14:textId="77777777" w:rsidR="00F10B0D" w:rsidRPr="00791DD4" w:rsidRDefault="00DD38E3" w:rsidP="008E4EC5">
      <w:pPr>
        <w:jc w:val="both"/>
        <w:rPr>
          <w:rFonts w:cstheme="minorHAnsi"/>
          <w:b/>
          <w:bCs/>
        </w:rPr>
      </w:pPr>
      <w:r w:rsidRPr="00791DD4">
        <w:rPr>
          <w:rFonts w:cstheme="minorHAnsi"/>
          <w:b/>
          <w:bCs/>
        </w:rPr>
        <w:t>Jain Manuscripts in an Art Museum: Collecting and Classifying at the Victoria and Albert Museum, London</w:t>
      </w:r>
    </w:p>
    <w:p w14:paraId="5B625CD5" w14:textId="77777777" w:rsidR="00DD38E3" w:rsidRPr="00791DD4" w:rsidRDefault="00DD38E3" w:rsidP="008E4EC5">
      <w:pPr>
        <w:jc w:val="both"/>
        <w:rPr>
          <w:rFonts w:cstheme="minorHAnsi"/>
        </w:rPr>
      </w:pPr>
      <w:r w:rsidRPr="00791DD4">
        <w:rPr>
          <w:rFonts w:cstheme="minorHAnsi"/>
        </w:rPr>
        <w:t xml:space="preserve">Within its first decade of existence the India Museum (c.1801 – 1879), established by the East India Company at its London headquarters, was collecting Jain sculptures, but the information recorded in the surviving inventories seems rudimentary at best. The approach at the newer South Kensington Museum, which opened in 1857 and was renamed Victoria and Albert Museum (V&amp;A) in 1899, was very different, carefully recording details of objects acquired and, initially, the reasons why they were believed to exemplify aesthetic criteria of good design that the Museum was set up to promote, but no Jain objects were collected in its first two decades. When over 19,000 objects were transferred in 1879-80 from the India Museum to the South Kensington Museum, they included the Jain sculptures but no Jain manuscripts, which were retained in the India Office Library (now part of the British Library). The journey of Jain manuscripts in the eyes of the Victoria and Albert Museum from religious texts to art objects of potential interest to the visiting public only began in 1914, when two pages of a </w:t>
      </w:r>
      <w:proofErr w:type="spellStart"/>
      <w:r w:rsidRPr="00514CDB">
        <w:rPr>
          <w:rFonts w:cstheme="minorHAnsi"/>
          <w:i/>
          <w:iCs/>
        </w:rPr>
        <w:t>Kalpasūtra</w:t>
      </w:r>
      <w:proofErr w:type="spellEnd"/>
      <w:r w:rsidRPr="00791DD4">
        <w:rPr>
          <w:rFonts w:cstheme="minorHAnsi"/>
        </w:rPr>
        <w:t xml:space="preserve"> manuscript were purchased from Ananda K. Coomaraswamy, whose publications that year and later helped to raise the profile of Jain manuscript illustrations among western audiences and demonstrate their art-historical importance. The changed view of Jain illustrated manuscripts and their concomitant commercial value among art dealers led to the dispersal of manuscripts for sale, as when in 1931 the Museum selected only a few pages with the best-preserved illustrations from two </w:t>
      </w:r>
      <w:proofErr w:type="spellStart"/>
      <w:r w:rsidRPr="00514CDB">
        <w:rPr>
          <w:rFonts w:cstheme="minorHAnsi"/>
          <w:i/>
          <w:iCs/>
        </w:rPr>
        <w:t>Kalpasūtra</w:t>
      </w:r>
      <w:proofErr w:type="spellEnd"/>
      <w:r w:rsidRPr="00514CDB">
        <w:rPr>
          <w:rFonts w:cstheme="minorHAnsi"/>
          <w:i/>
          <w:iCs/>
        </w:rPr>
        <w:t xml:space="preserve"> </w:t>
      </w:r>
      <w:r w:rsidRPr="00791DD4">
        <w:rPr>
          <w:rFonts w:cstheme="minorHAnsi"/>
        </w:rPr>
        <w:t xml:space="preserve">manuscripts. Later decades saw a move away from this practice and three complete manuscripts, again selected for the interest of their illustrations, were collected in their entirety between 1959 and 1972. Registered descriptions in the Museum’s inventories of the manuscripts had become more detailed and informative than in 1914 but remained heavily focussed on their illustrations, with little attention paid to the text. In recent times, publications and displays have drawn attention to certain pages in the collection, the manuscripts have been included in a catalogue of the much larger collections of the British Library and digital formats, notably the </w:t>
      </w:r>
      <w:proofErr w:type="spellStart"/>
      <w:r w:rsidRPr="00791DD4">
        <w:rPr>
          <w:rFonts w:cstheme="minorHAnsi"/>
        </w:rPr>
        <w:t>JAINpedia</w:t>
      </w:r>
      <w:proofErr w:type="spellEnd"/>
      <w:r w:rsidRPr="00791DD4">
        <w:rPr>
          <w:rFonts w:cstheme="minorHAnsi"/>
        </w:rPr>
        <w:t xml:space="preserve"> website, have enabled a more comprehensive view of the manuscripts to be made available to the public, offering scope for more detailed information to be presented.</w:t>
      </w:r>
    </w:p>
    <w:p w14:paraId="5B625CD6" w14:textId="77777777" w:rsidR="00DD38E3" w:rsidRPr="00791DD4" w:rsidRDefault="00DD38E3" w:rsidP="008E4EC5">
      <w:pPr>
        <w:jc w:val="both"/>
        <w:rPr>
          <w:rFonts w:cstheme="minorHAnsi"/>
        </w:rPr>
      </w:pPr>
      <w:r w:rsidRPr="00791DD4">
        <w:rPr>
          <w:rFonts w:cstheme="minorHAnsi"/>
        </w:rPr>
        <w:t xml:space="preserve">Nick Barnard, </w:t>
      </w:r>
      <w:hyperlink r:id="rId4" w:history="1">
        <w:r w:rsidRPr="00791DD4">
          <w:rPr>
            <w:rStyle w:val="Hyperlink"/>
            <w:rFonts w:cstheme="minorHAnsi"/>
          </w:rPr>
          <w:t>n.barnard@vam.ac.uk</w:t>
        </w:r>
      </w:hyperlink>
      <w:r w:rsidRPr="00791DD4">
        <w:rPr>
          <w:rFonts w:cstheme="minorHAnsi"/>
        </w:rPr>
        <w:t xml:space="preserve"> </w:t>
      </w:r>
    </w:p>
    <w:p w14:paraId="5B625CD7" w14:textId="77777777" w:rsidR="00DF5058" w:rsidRPr="00791DD4" w:rsidRDefault="00DF5058" w:rsidP="008E4EC5">
      <w:pPr>
        <w:jc w:val="both"/>
        <w:rPr>
          <w:rFonts w:cstheme="minorHAnsi"/>
          <w:b/>
          <w:bCs/>
        </w:rPr>
      </w:pPr>
      <w:r w:rsidRPr="00791DD4">
        <w:rPr>
          <w:rFonts w:cstheme="minorHAnsi"/>
          <w:b/>
          <w:bCs/>
        </w:rPr>
        <w:t xml:space="preserve">The Inconsistent Other: Sanskrit Textual Practices according to </w:t>
      </w:r>
      <w:proofErr w:type="spellStart"/>
      <w:r w:rsidRPr="00791DD4">
        <w:rPr>
          <w:rFonts w:cstheme="minorHAnsi"/>
          <w:b/>
          <w:bCs/>
        </w:rPr>
        <w:t>Jinasena’s</w:t>
      </w:r>
      <w:proofErr w:type="spellEnd"/>
      <w:r w:rsidRPr="00791DD4">
        <w:rPr>
          <w:rFonts w:cstheme="minorHAnsi"/>
          <w:b/>
          <w:bCs/>
        </w:rPr>
        <w:t xml:space="preserve"> </w:t>
      </w:r>
      <w:proofErr w:type="spellStart"/>
      <w:r w:rsidRPr="00791DD4">
        <w:rPr>
          <w:rFonts w:cstheme="minorHAnsi"/>
          <w:b/>
          <w:bCs/>
        </w:rPr>
        <w:t>Harivaṃśapurāṇa</w:t>
      </w:r>
      <w:proofErr w:type="spellEnd"/>
    </w:p>
    <w:p w14:paraId="5B625CD8" w14:textId="77777777" w:rsidR="003277DB" w:rsidRPr="00791DD4" w:rsidRDefault="00DF5058" w:rsidP="008E4EC5">
      <w:pPr>
        <w:spacing w:after="0"/>
        <w:jc w:val="both"/>
        <w:rPr>
          <w:rFonts w:cstheme="minorHAnsi"/>
        </w:rPr>
      </w:pPr>
      <w:r w:rsidRPr="00791DD4">
        <w:rPr>
          <w:rFonts w:cstheme="minorHAnsi"/>
        </w:rPr>
        <w:t xml:space="preserve">During the first millennium of the Common Era, Brahmanical authors produced a proliferation of Sanskrit textual practices that were often at odds with one another. On the one hand, the school of Vedic exegesis, </w:t>
      </w:r>
      <w:proofErr w:type="spellStart"/>
      <w:r w:rsidRPr="00791DD4">
        <w:rPr>
          <w:rFonts w:cstheme="minorHAnsi"/>
        </w:rPr>
        <w:t>Mīmāṃsā</w:t>
      </w:r>
      <w:proofErr w:type="spellEnd"/>
      <w:r w:rsidRPr="00791DD4">
        <w:rPr>
          <w:rFonts w:cstheme="minorHAnsi"/>
        </w:rPr>
        <w:t xml:space="preserve">, erected a system of hermeneutics that would defer to the authority of Vedic injunctions over and above all non-injunctive statements, including narratives. On the other hand, Brahmanical </w:t>
      </w:r>
      <w:proofErr w:type="spellStart"/>
      <w:r w:rsidRPr="00514CDB">
        <w:rPr>
          <w:rFonts w:cstheme="minorHAnsi"/>
          <w:i/>
          <w:iCs/>
        </w:rPr>
        <w:t>purāṇa</w:t>
      </w:r>
      <w:r w:rsidRPr="00791DD4">
        <w:rPr>
          <w:rFonts w:cstheme="minorHAnsi"/>
        </w:rPr>
        <w:t>s</w:t>
      </w:r>
      <w:proofErr w:type="spellEnd"/>
      <w:r w:rsidRPr="00791DD4">
        <w:rPr>
          <w:rFonts w:cstheme="minorHAnsi"/>
        </w:rPr>
        <w:t xml:space="preserve"> proclaim themselves to be an extension of the Veda, epics and legal treatises. The diverse nature of these Sanskrit textual practices, and their attendant representations of Brahmanical systems of knowledge, was deeply problematic to </w:t>
      </w:r>
      <w:proofErr w:type="spellStart"/>
      <w:r w:rsidRPr="00791DD4">
        <w:rPr>
          <w:rFonts w:cstheme="minorHAnsi"/>
        </w:rPr>
        <w:t>Jainas</w:t>
      </w:r>
      <w:proofErr w:type="spellEnd"/>
      <w:r w:rsidRPr="00791DD4">
        <w:rPr>
          <w:rFonts w:cstheme="minorHAnsi"/>
        </w:rPr>
        <w:t>, who asked: How do we make sense of one religious community producing multiple, inconsistent textual practices in Sanskrit?</w:t>
      </w:r>
      <w:r w:rsidR="003277DB" w:rsidRPr="00791DD4">
        <w:rPr>
          <w:rFonts w:cstheme="minorHAnsi"/>
        </w:rPr>
        <w:t xml:space="preserve"> </w:t>
      </w:r>
    </w:p>
    <w:p w14:paraId="5B625CD9" w14:textId="77777777" w:rsidR="00DF5058" w:rsidRPr="00791DD4" w:rsidRDefault="00DF5058" w:rsidP="008E4EC5">
      <w:pPr>
        <w:ind w:firstLine="720"/>
        <w:jc w:val="both"/>
        <w:rPr>
          <w:rFonts w:cstheme="minorHAnsi"/>
        </w:rPr>
      </w:pPr>
      <w:r w:rsidRPr="00791DD4">
        <w:rPr>
          <w:rFonts w:cstheme="minorHAnsi"/>
        </w:rPr>
        <w:t xml:space="preserve">This paper brings to light the ways in which one particular </w:t>
      </w:r>
      <w:proofErr w:type="spellStart"/>
      <w:r w:rsidRPr="00791DD4">
        <w:rPr>
          <w:rFonts w:cstheme="minorHAnsi"/>
        </w:rPr>
        <w:t>Jaina</w:t>
      </w:r>
      <w:proofErr w:type="spellEnd"/>
      <w:r w:rsidRPr="00791DD4">
        <w:rPr>
          <w:rFonts w:cstheme="minorHAnsi"/>
        </w:rPr>
        <w:t xml:space="preserve"> text, </w:t>
      </w:r>
      <w:proofErr w:type="spellStart"/>
      <w:r w:rsidRPr="00791DD4">
        <w:rPr>
          <w:rFonts w:cstheme="minorHAnsi"/>
        </w:rPr>
        <w:t>Jinasena’s</w:t>
      </w:r>
      <w:proofErr w:type="spellEnd"/>
      <w:r w:rsidRPr="00791DD4">
        <w:rPr>
          <w:rFonts w:cstheme="minorHAnsi"/>
        </w:rPr>
        <w:t xml:space="preserve"> </w:t>
      </w:r>
      <w:proofErr w:type="spellStart"/>
      <w:r w:rsidRPr="00514CDB">
        <w:rPr>
          <w:rFonts w:cstheme="minorHAnsi"/>
          <w:i/>
          <w:iCs/>
        </w:rPr>
        <w:t>Harivaṃśapurāṇa</w:t>
      </w:r>
      <w:proofErr w:type="spellEnd"/>
      <w:r w:rsidRPr="00791DD4">
        <w:rPr>
          <w:rFonts w:cstheme="minorHAnsi"/>
        </w:rPr>
        <w:t xml:space="preserve"> (eighth century CE), grapples with this question. Focusing on one narrative that describes the origins of Brahmanical religion, I demonstrate how </w:t>
      </w:r>
      <w:proofErr w:type="spellStart"/>
      <w:r w:rsidRPr="00791DD4">
        <w:rPr>
          <w:rFonts w:cstheme="minorHAnsi"/>
        </w:rPr>
        <w:t>Jinasena’s</w:t>
      </w:r>
      <w:proofErr w:type="spellEnd"/>
      <w:r w:rsidRPr="00791DD4">
        <w:rPr>
          <w:rFonts w:cstheme="minorHAnsi"/>
        </w:rPr>
        <w:t xml:space="preserve"> narrative connects </w:t>
      </w:r>
      <w:proofErr w:type="spellStart"/>
      <w:r w:rsidRPr="00791DD4">
        <w:rPr>
          <w:rFonts w:cstheme="minorHAnsi"/>
        </w:rPr>
        <w:t>Mīmāṃsā</w:t>
      </w:r>
      <w:proofErr w:type="spellEnd"/>
      <w:r w:rsidRPr="00791DD4">
        <w:rPr>
          <w:rFonts w:cstheme="minorHAnsi"/>
        </w:rPr>
        <w:t xml:space="preserve"> hermeneutics, with Vedic descriptions, and Epic narratives into a single religious identity that is defined by inconsistent interpretations of a common set of religious terms. Having demonstrated this representation of Brahmanical textual practices, I conclude with some reflections on the ways in which Sanskrit </w:t>
      </w:r>
      <w:proofErr w:type="spellStart"/>
      <w:r w:rsidRPr="00791DD4">
        <w:rPr>
          <w:rFonts w:cstheme="minorHAnsi"/>
        </w:rPr>
        <w:t>Jaina</w:t>
      </w:r>
      <w:proofErr w:type="spellEnd"/>
      <w:r w:rsidRPr="00791DD4">
        <w:rPr>
          <w:rFonts w:cstheme="minorHAnsi"/>
        </w:rPr>
        <w:t xml:space="preserve"> </w:t>
      </w:r>
      <w:proofErr w:type="spellStart"/>
      <w:r w:rsidRPr="00514CDB">
        <w:rPr>
          <w:rFonts w:cstheme="minorHAnsi"/>
          <w:i/>
          <w:iCs/>
        </w:rPr>
        <w:t>purāṇa</w:t>
      </w:r>
      <w:r w:rsidRPr="00791DD4">
        <w:rPr>
          <w:rFonts w:cstheme="minorHAnsi"/>
        </w:rPr>
        <w:t>s</w:t>
      </w:r>
      <w:proofErr w:type="spellEnd"/>
      <w:r w:rsidRPr="00791DD4">
        <w:rPr>
          <w:rFonts w:cstheme="minorHAnsi"/>
        </w:rPr>
        <w:t xml:space="preserve"> at the end of the first millennium were attempting to </w:t>
      </w:r>
      <w:r w:rsidRPr="00791DD4">
        <w:rPr>
          <w:rFonts w:cstheme="minorHAnsi"/>
        </w:rPr>
        <w:lastRenderedPageBreak/>
        <w:t>consolidate their own system of textual practices through representations of those belonging to the religious other.</w:t>
      </w:r>
    </w:p>
    <w:p w14:paraId="5B625CDA" w14:textId="77777777" w:rsidR="00EA44C7" w:rsidRPr="00791DD4" w:rsidRDefault="00DF5058" w:rsidP="008E4EC5">
      <w:pPr>
        <w:jc w:val="both"/>
        <w:rPr>
          <w:rFonts w:cstheme="minorHAnsi"/>
        </w:rPr>
      </w:pPr>
      <w:r w:rsidRPr="00791DD4">
        <w:rPr>
          <w:rFonts w:cstheme="minorHAnsi"/>
        </w:rPr>
        <w:t xml:space="preserve">Seema K. Chauhan, </w:t>
      </w:r>
      <w:hyperlink r:id="rId5" w:history="1">
        <w:r w:rsidRPr="00791DD4">
          <w:rPr>
            <w:rStyle w:val="Hyperlink"/>
            <w:rFonts w:cstheme="minorHAnsi"/>
          </w:rPr>
          <w:t>seema.chauhan@balliol.ox.ac.uk</w:t>
        </w:r>
      </w:hyperlink>
    </w:p>
    <w:p w14:paraId="4FFAC376" w14:textId="39985026" w:rsidR="00274BAC" w:rsidRPr="00791DD4" w:rsidRDefault="00274BAC" w:rsidP="00274BAC">
      <w:pPr>
        <w:spacing w:after="0" w:line="240" w:lineRule="auto"/>
        <w:jc w:val="both"/>
        <w:rPr>
          <w:rFonts w:eastAsia="Calibri" w:cstheme="minorHAnsi"/>
          <w:b/>
          <w:bCs/>
          <w:lang w:val="en-US" w:eastAsia="en-US"/>
        </w:rPr>
      </w:pPr>
      <w:r w:rsidRPr="00791DD4">
        <w:rPr>
          <w:rFonts w:eastAsia="Calibri" w:cstheme="minorHAnsi"/>
          <w:b/>
          <w:bCs/>
          <w:lang w:val="en-US" w:eastAsia="en-US"/>
        </w:rPr>
        <w:t xml:space="preserve">To Print the Canon or Not? </w:t>
      </w:r>
      <w:proofErr w:type="spellStart"/>
      <w:r w:rsidRPr="00791DD4">
        <w:rPr>
          <w:rFonts w:eastAsia="Calibri" w:cstheme="minorHAnsi"/>
          <w:b/>
          <w:bCs/>
          <w:lang w:val="en-US" w:eastAsia="en-US"/>
        </w:rPr>
        <w:t>Rāy</w:t>
      </w:r>
      <w:proofErr w:type="spellEnd"/>
      <w:r w:rsidRPr="00791DD4">
        <w:rPr>
          <w:rFonts w:eastAsia="Calibri" w:cstheme="minorHAnsi"/>
          <w:b/>
          <w:bCs/>
          <w:lang w:val="en-US" w:eastAsia="en-US"/>
        </w:rPr>
        <w:t xml:space="preserve"> </w:t>
      </w:r>
      <w:proofErr w:type="spellStart"/>
      <w:r w:rsidRPr="00791DD4">
        <w:rPr>
          <w:rFonts w:eastAsia="Calibri" w:cstheme="minorHAnsi"/>
          <w:b/>
          <w:bCs/>
          <w:lang w:val="en-US" w:eastAsia="en-US"/>
        </w:rPr>
        <w:t>Dhanpatisiṃh</w:t>
      </w:r>
      <w:proofErr w:type="spellEnd"/>
      <w:r w:rsidRPr="00791DD4">
        <w:rPr>
          <w:rFonts w:eastAsia="Calibri" w:cstheme="minorHAnsi"/>
          <w:b/>
          <w:bCs/>
          <w:lang w:val="en-US" w:eastAsia="en-US"/>
        </w:rPr>
        <w:t xml:space="preserve"> </w:t>
      </w:r>
      <w:proofErr w:type="spellStart"/>
      <w:r w:rsidRPr="00791DD4">
        <w:rPr>
          <w:rFonts w:eastAsia="Calibri" w:cstheme="minorHAnsi"/>
          <w:b/>
          <w:bCs/>
          <w:lang w:val="en-US" w:eastAsia="en-US"/>
        </w:rPr>
        <w:t>Bahādur</w:t>
      </w:r>
      <w:proofErr w:type="spellEnd"/>
      <w:r w:rsidRPr="00791DD4">
        <w:rPr>
          <w:rFonts w:eastAsia="Calibri" w:cstheme="minorHAnsi"/>
          <w:b/>
          <w:bCs/>
          <w:lang w:val="en-US" w:eastAsia="en-US"/>
        </w:rPr>
        <w:t xml:space="preserve"> of Murshidabad and the </w:t>
      </w:r>
      <w:proofErr w:type="spellStart"/>
      <w:r w:rsidRPr="00791DD4">
        <w:rPr>
          <w:rFonts w:eastAsia="Calibri" w:cstheme="minorHAnsi"/>
          <w:b/>
          <w:bCs/>
          <w:lang w:val="en-US" w:eastAsia="en-US"/>
        </w:rPr>
        <w:t>Āgam</w:t>
      </w:r>
      <w:proofErr w:type="spellEnd"/>
    </w:p>
    <w:p w14:paraId="400DBE57" w14:textId="77777777" w:rsidR="00274BAC" w:rsidRPr="00791DD4" w:rsidRDefault="00274BAC" w:rsidP="00274BAC">
      <w:pPr>
        <w:spacing w:after="0" w:line="240" w:lineRule="auto"/>
        <w:jc w:val="both"/>
        <w:rPr>
          <w:rFonts w:eastAsia="Calibri" w:cstheme="minorHAnsi"/>
          <w:b/>
          <w:bCs/>
          <w:lang w:val="en-US" w:eastAsia="en-US"/>
        </w:rPr>
      </w:pPr>
      <w:proofErr w:type="spellStart"/>
      <w:r w:rsidRPr="00791DD4">
        <w:rPr>
          <w:rFonts w:eastAsia="Calibri" w:cstheme="minorHAnsi"/>
          <w:b/>
          <w:bCs/>
          <w:lang w:val="en-US" w:eastAsia="en-US"/>
        </w:rPr>
        <w:t>Saṅgrah</w:t>
      </w:r>
      <w:proofErr w:type="spellEnd"/>
    </w:p>
    <w:p w14:paraId="7ADAA804" w14:textId="77777777" w:rsidR="00274BAC" w:rsidRPr="00791DD4" w:rsidRDefault="00274BAC" w:rsidP="00274BAC">
      <w:pPr>
        <w:spacing w:after="0" w:line="240" w:lineRule="auto"/>
        <w:jc w:val="both"/>
        <w:rPr>
          <w:rFonts w:eastAsia="Calibri" w:cstheme="minorHAnsi"/>
          <w:lang w:val="en-US" w:eastAsia="en-US"/>
        </w:rPr>
      </w:pPr>
    </w:p>
    <w:p w14:paraId="34758EDB" w14:textId="7CF454ED" w:rsidR="00274BAC" w:rsidRPr="00791DD4" w:rsidRDefault="00274BAC" w:rsidP="00274BAC">
      <w:pPr>
        <w:spacing w:after="0" w:line="240" w:lineRule="auto"/>
        <w:jc w:val="both"/>
        <w:rPr>
          <w:rFonts w:eastAsia="Calibri" w:cstheme="minorHAnsi"/>
          <w:lang w:val="en-US" w:eastAsia="en-US"/>
        </w:rPr>
      </w:pPr>
      <w:r w:rsidRPr="00791DD4">
        <w:rPr>
          <w:rFonts w:eastAsia="Calibri" w:cstheme="minorHAnsi"/>
          <w:lang w:val="en-US" w:eastAsia="en-US"/>
        </w:rPr>
        <w:t xml:space="preserve">In the last quarter of the nineteenth century, the wealthy </w:t>
      </w:r>
      <w:proofErr w:type="spellStart"/>
      <w:r w:rsidRPr="00791DD4">
        <w:rPr>
          <w:rFonts w:eastAsia="Calibri" w:cstheme="minorHAnsi"/>
          <w:lang w:val="en-US" w:eastAsia="en-US"/>
        </w:rPr>
        <w:t>Śvetāmbar</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Mūrtipūjak</w:t>
      </w:r>
      <w:proofErr w:type="spellEnd"/>
      <w:r w:rsidRPr="00791DD4">
        <w:rPr>
          <w:rFonts w:eastAsia="Calibri" w:cstheme="minorHAnsi"/>
          <w:lang w:val="en-US" w:eastAsia="en-US"/>
        </w:rPr>
        <w:t xml:space="preserve"> layman </w:t>
      </w:r>
      <w:proofErr w:type="spellStart"/>
      <w:r w:rsidRPr="00791DD4">
        <w:rPr>
          <w:rFonts w:eastAsia="Calibri" w:cstheme="minorHAnsi"/>
          <w:lang w:val="en-US" w:eastAsia="en-US"/>
        </w:rPr>
        <w:t>Rāy</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Dhanpatisiṃh</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Bahādur</w:t>
      </w:r>
      <w:proofErr w:type="spellEnd"/>
      <w:r w:rsidRPr="00791DD4">
        <w:rPr>
          <w:rFonts w:eastAsia="Calibri" w:cstheme="minorHAnsi"/>
          <w:lang w:val="en-US" w:eastAsia="en-US"/>
        </w:rPr>
        <w:t xml:space="preserve"> of Murshidabad sponsored the publication of the first</w:t>
      </w:r>
      <w:r w:rsidR="00AF5263" w:rsidRPr="00791DD4">
        <w:rPr>
          <w:rFonts w:eastAsia="Calibri" w:cstheme="minorHAnsi"/>
          <w:lang w:val="en-US" w:eastAsia="en-US"/>
        </w:rPr>
        <w:t xml:space="preserve"> </w:t>
      </w:r>
      <w:r w:rsidRPr="00791DD4">
        <w:rPr>
          <w:rFonts w:eastAsia="Calibri" w:cstheme="minorHAnsi"/>
          <w:lang w:val="en-US" w:eastAsia="en-US"/>
        </w:rPr>
        <w:t xml:space="preserve">printing of the </w:t>
      </w:r>
      <w:proofErr w:type="spellStart"/>
      <w:r w:rsidRPr="00791DD4">
        <w:rPr>
          <w:rFonts w:eastAsia="Calibri" w:cstheme="minorHAnsi"/>
          <w:lang w:val="en-US" w:eastAsia="en-US"/>
        </w:rPr>
        <w:t>Mūrtipūjak</w:t>
      </w:r>
      <w:proofErr w:type="spellEnd"/>
      <w:r w:rsidRPr="00791DD4">
        <w:rPr>
          <w:rFonts w:eastAsia="Calibri" w:cstheme="minorHAnsi"/>
          <w:lang w:val="en-US" w:eastAsia="en-US"/>
        </w:rPr>
        <w:t xml:space="preserve"> canon, the </w:t>
      </w:r>
      <w:proofErr w:type="spellStart"/>
      <w:r w:rsidRPr="00791DD4">
        <w:rPr>
          <w:rFonts w:eastAsia="Calibri" w:cstheme="minorHAnsi"/>
          <w:lang w:val="en-US" w:eastAsia="en-US"/>
        </w:rPr>
        <w:t>Āgam</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Saṅgrah</w:t>
      </w:r>
      <w:proofErr w:type="spellEnd"/>
      <w:r w:rsidRPr="00791DD4">
        <w:rPr>
          <w:rFonts w:eastAsia="Calibri" w:cstheme="minorHAnsi"/>
          <w:lang w:val="en-US" w:eastAsia="en-US"/>
        </w:rPr>
        <w:t xml:space="preserve">, in twenty-three </w:t>
      </w:r>
      <w:proofErr w:type="spellStart"/>
      <w:r w:rsidRPr="00514CDB">
        <w:rPr>
          <w:rFonts w:eastAsia="Calibri" w:cstheme="minorHAnsi"/>
          <w:i/>
          <w:iCs/>
          <w:lang w:val="en-US" w:eastAsia="en-US"/>
        </w:rPr>
        <w:t>pothī</w:t>
      </w:r>
      <w:proofErr w:type="spellEnd"/>
      <w:r w:rsidRPr="00514CDB">
        <w:rPr>
          <w:rFonts w:eastAsia="Calibri" w:cstheme="minorHAnsi"/>
          <w:i/>
          <w:iCs/>
          <w:lang w:val="en-US" w:eastAsia="en-US"/>
        </w:rPr>
        <w:t xml:space="preserve"> </w:t>
      </w:r>
      <w:r w:rsidRPr="00791DD4">
        <w:rPr>
          <w:rFonts w:eastAsia="Calibri" w:cstheme="minorHAnsi"/>
          <w:lang w:val="en-US" w:eastAsia="en-US"/>
        </w:rPr>
        <w:t>and codex</w:t>
      </w:r>
      <w:r w:rsidR="00AF5263" w:rsidRPr="00791DD4">
        <w:rPr>
          <w:rFonts w:eastAsia="Calibri" w:cstheme="minorHAnsi"/>
          <w:lang w:val="en-US" w:eastAsia="en-US"/>
        </w:rPr>
        <w:t xml:space="preserve"> </w:t>
      </w:r>
      <w:r w:rsidRPr="00791DD4">
        <w:rPr>
          <w:rFonts w:eastAsia="Calibri" w:cstheme="minorHAnsi"/>
          <w:lang w:val="en-US" w:eastAsia="en-US"/>
        </w:rPr>
        <w:t xml:space="preserve">volumes. Together with the contemporaneous publications of </w:t>
      </w:r>
      <w:proofErr w:type="spellStart"/>
      <w:r w:rsidRPr="00791DD4">
        <w:rPr>
          <w:rFonts w:eastAsia="Calibri" w:cstheme="minorHAnsi"/>
          <w:lang w:val="en-US" w:eastAsia="en-US"/>
        </w:rPr>
        <w:t>Bhīmsiṃh</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Māṇek</w:t>
      </w:r>
      <w:proofErr w:type="spellEnd"/>
      <w:r w:rsidRPr="00791DD4">
        <w:rPr>
          <w:rFonts w:eastAsia="Calibri" w:cstheme="minorHAnsi"/>
          <w:lang w:val="en-US" w:eastAsia="en-US"/>
        </w:rPr>
        <w:t xml:space="preserve"> in</w:t>
      </w:r>
      <w:r w:rsidR="00AF5263" w:rsidRPr="00791DD4">
        <w:rPr>
          <w:rFonts w:eastAsia="Calibri" w:cstheme="minorHAnsi"/>
          <w:lang w:val="en-US" w:eastAsia="en-US"/>
        </w:rPr>
        <w:t xml:space="preserve"> </w:t>
      </w:r>
      <w:r w:rsidRPr="00791DD4">
        <w:rPr>
          <w:rFonts w:eastAsia="Calibri" w:cstheme="minorHAnsi"/>
          <w:lang w:val="en-US" w:eastAsia="en-US"/>
        </w:rPr>
        <w:t>Bombay, this was one of the first two sustained Jain publication undertakings using</w:t>
      </w:r>
      <w:r w:rsidR="00AF5263" w:rsidRPr="00791DD4">
        <w:rPr>
          <w:rFonts w:eastAsia="Calibri" w:cstheme="minorHAnsi"/>
          <w:lang w:val="en-US" w:eastAsia="en-US"/>
        </w:rPr>
        <w:t xml:space="preserve"> </w:t>
      </w:r>
      <w:r w:rsidRPr="00791DD4">
        <w:rPr>
          <w:rFonts w:eastAsia="Calibri" w:cstheme="minorHAnsi"/>
          <w:lang w:val="en-US" w:eastAsia="en-US"/>
        </w:rPr>
        <w:t xml:space="preserve">movable type technology. The first dozen books of the </w:t>
      </w:r>
      <w:proofErr w:type="spellStart"/>
      <w:r w:rsidRPr="00791DD4">
        <w:rPr>
          <w:rFonts w:eastAsia="Calibri" w:cstheme="minorHAnsi"/>
          <w:lang w:val="en-US" w:eastAsia="en-US"/>
        </w:rPr>
        <w:t>Āgam</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Saṅgrah</w:t>
      </w:r>
      <w:proofErr w:type="spellEnd"/>
      <w:r w:rsidRPr="00791DD4">
        <w:rPr>
          <w:rFonts w:eastAsia="Calibri" w:cstheme="minorHAnsi"/>
          <w:lang w:val="en-US" w:eastAsia="en-US"/>
        </w:rPr>
        <w:t xml:space="preserve"> were printed in</w:t>
      </w:r>
      <w:r w:rsidR="00AF5263" w:rsidRPr="00791DD4">
        <w:rPr>
          <w:rFonts w:eastAsia="Calibri" w:cstheme="minorHAnsi"/>
          <w:lang w:val="en-US" w:eastAsia="en-US"/>
        </w:rPr>
        <w:t xml:space="preserve"> </w:t>
      </w:r>
      <w:r w:rsidRPr="00791DD4">
        <w:rPr>
          <w:rFonts w:eastAsia="Calibri" w:cstheme="minorHAnsi"/>
          <w:lang w:val="en-US" w:eastAsia="en-US"/>
        </w:rPr>
        <w:t xml:space="preserve">Calcutta between 1874 and 1879, and most of them were edited by a </w:t>
      </w:r>
      <w:proofErr w:type="spellStart"/>
      <w:r w:rsidRPr="00514CDB">
        <w:rPr>
          <w:rFonts w:eastAsia="Calibri" w:cstheme="minorHAnsi"/>
          <w:i/>
          <w:iCs/>
          <w:lang w:val="en-US" w:eastAsia="en-US"/>
        </w:rPr>
        <w:t>yati</w:t>
      </w:r>
      <w:proofErr w:type="spellEnd"/>
      <w:r w:rsidRPr="00791DD4">
        <w:rPr>
          <w:rFonts w:eastAsia="Calibri" w:cstheme="minorHAnsi"/>
          <w:lang w:val="en-US" w:eastAsia="en-US"/>
        </w:rPr>
        <w:t xml:space="preserve"> named</w:t>
      </w:r>
      <w:r w:rsidR="00AF5263" w:rsidRPr="00791DD4">
        <w:rPr>
          <w:rFonts w:eastAsia="Calibri" w:cstheme="minorHAnsi"/>
          <w:lang w:val="en-US" w:eastAsia="en-US"/>
        </w:rPr>
        <w:t xml:space="preserve"> </w:t>
      </w:r>
      <w:proofErr w:type="spellStart"/>
      <w:r w:rsidRPr="00791DD4">
        <w:rPr>
          <w:rFonts w:eastAsia="Calibri" w:cstheme="minorHAnsi"/>
          <w:lang w:val="en-US" w:eastAsia="en-US"/>
        </w:rPr>
        <w:t>Bhagvānvijay</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Sādhu</w:t>
      </w:r>
      <w:proofErr w:type="spellEnd"/>
      <w:r w:rsidRPr="00791DD4">
        <w:rPr>
          <w:rFonts w:eastAsia="Calibri" w:cstheme="minorHAnsi"/>
          <w:lang w:val="en-US" w:eastAsia="en-US"/>
        </w:rPr>
        <w:t>. Between 1880 and 1890, seven books were printed in Banaras,</w:t>
      </w:r>
      <w:r w:rsidR="00AF5263" w:rsidRPr="00791DD4">
        <w:rPr>
          <w:rFonts w:eastAsia="Calibri" w:cstheme="minorHAnsi"/>
          <w:lang w:val="en-US" w:eastAsia="en-US"/>
        </w:rPr>
        <w:t xml:space="preserve"> </w:t>
      </w:r>
      <w:r w:rsidRPr="00791DD4">
        <w:rPr>
          <w:rFonts w:eastAsia="Calibri" w:cstheme="minorHAnsi"/>
          <w:lang w:val="en-US" w:eastAsia="en-US"/>
        </w:rPr>
        <w:t xml:space="preserve">and mostly edited by several </w:t>
      </w:r>
      <w:proofErr w:type="spellStart"/>
      <w:r w:rsidRPr="00791DD4">
        <w:rPr>
          <w:rFonts w:eastAsia="Calibri" w:cstheme="minorHAnsi"/>
          <w:lang w:val="en-US" w:eastAsia="en-US"/>
        </w:rPr>
        <w:t>Nāgorī</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Loṅkā</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Gacch</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yatis</w:t>
      </w:r>
      <w:proofErr w:type="spellEnd"/>
      <w:r w:rsidRPr="00791DD4">
        <w:rPr>
          <w:rFonts w:eastAsia="Calibri" w:cstheme="minorHAnsi"/>
          <w:lang w:val="en-US" w:eastAsia="en-US"/>
        </w:rPr>
        <w:t xml:space="preserve"> based in that city. The other</w:t>
      </w:r>
      <w:r w:rsidR="00AF5263" w:rsidRPr="00791DD4">
        <w:rPr>
          <w:rFonts w:eastAsia="Calibri" w:cstheme="minorHAnsi"/>
          <w:lang w:val="en-US" w:eastAsia="en-US"/>
        </w:rPr>
        <w:t xml:space="preserve"> </w:t>
      </w:r>
      <w:r w:rsidRPr="00791DD4">
        <w:rPr>
          <w:rFonts w:eastAsia="Calibri" w:cstheme="minorHAnsi"/>
          <w:lang w:val="en-US" w:eastAsia="en-US"/>
        </w:rPr>
        <w:t>four books were printed in Bombay (1880 and 1900), Ahmedabad (1883) and Calcutta</w:t>
      </w:r>
      <w:r w:rsidR="00AF5263" w:rsidRPr="00791DD4">
        <w:rPr>
          <w:rFonts w:eastAsia="Calibri" w:cstheme="minorHAnsi"/>
          <w:lang w:val="en-US" w:eastAsia="en-US"/>
        </w:rPr>
        <w:t xml:space="preserve"> </w:t>
      </w:r>
      <w:r w:rsidRPr="00791DD4">
        <w:rPr>
          <w:rFonts w:eastAsia="Calibri" w:cstheme="minorHAnsi"/>
          <w:lang w:val="en-US" w:eastAsia="en-US"/>
        </w:rPr>
        <w:t xml:space="preserve">(1887). </w:t>
      </w:r>
      <w:proofErr w:type="spellStart"/>
      <w:r w:rsidRPr="00791DD4">
        <w:rPr>
          <w:rFonts w:eastAsia="Calibri" w:cstheme="minorHAnsi"/>
          <w:lang w:val="en-US" w:eastAsia="en-US"/>
        </w:rPr>
        <w:t>Dhanpatisiṃh</w:t>
      </w:r>
      <w:proofErr w:type="spellEnd"/>
      <w:r w:rsidRPr="00791DD4">
        <w:rPr>
          <w:rFonts w:eastAsia="Calibri" w:cstheme="minorHAnsi"/>
          <w:lang w:val="en-US" w:eastAsia="en-US"/>
        </w:rPr>
        <w:t xml:space="preserve"> printed between 500 and 1,000 copies of each book for</w:t>
      </w:r>
      <w:r w:rsidR="00AF5263" w:rsidRPr="00791DD4">
        <w:rPr>
          <w:rFonts w:eastAsia="Calibri" w:cstheme="minorHAnsi"/>
          <w:lang w:val="en-US" w:eastAsia="en-US"/>
        </w:rPr>
        <w:t xml:space="preserve"> </w:t>
      </w:r>
      <w:r w:rsidRPr="00791DD4">
        <w:rPr>
          <w:rFonts w:eastAsia="Calibri" w:cstheme="minorHAnsi"/>
          <w:lang w:val="en-US" w:eastAsia="en-US"/>
        </w:rPr>
        <w:t>distribution to Jain libraries all over India. His massive undertaking was not without</w:t>
      </w:r>
      <w:r w:rsidR="00AF5263" w:rsidRPr="00791DD4">
        <w:rPr>
          <w:rFonts w:eastAsia="Calibri" w:cstheme="minorHAnsi"/>
          <w:lang w:val="en-US" w:eastAsia="en-US"/>
        </w:rPr>
        <w:t xml:space="preserve"> </w:t>
      </w:r>
      <w:r w:rsidRPr="00791DD4">
        <w:rPr>
          <w:rFonts w:eastAsia="Calibri" w:cstheme="minorHAnsi"/>
          <w:lang w:val="en-US" w:eastAsia="en-US"/>
        </w:rPr>
        <w:t>criticism, however. In several of the early volumes he included extensive introductions</w:t>
      </w:r>
      <w:r w:rsidR="00AF5263" w:rsidRPr="00791DD4">
        <w:rPr>
          <w:rFonts w:eastAsia="Calibri" w:cstheme="minorHAnsi"/>
          <w:lang w:val="en-US" w:eastAsia="en-US"/>
        </w:rPr>
        <w:t xml:space="preserve"> </w:t>
      </w:r>
      <w:r w:rsidRPr="00791DD4">
        <w:rPr>
          <w:rFonts w:eastAsia="Calibri" w:cstheme="minorHAnsi"/>
          <w:lang w:val="en-US" w:eastAsia="en-US"/>
        </w:rPr>
        <w:t>defending the publications, and a close reading of his defense gives us insight into the</w:t>
      </w:r>
    </w:p>
    <w:p w14:paraId="5B625CE4" w14:textId="0102172D" w:rsidR="00A60F0B" w:rsidRPr="00791DD4" w:rsidRDefault="00274BAC" w:rsidP="00274BAC">
      <w:pPr>
        <w:spacing w:after="0" w:line="240" w:lineRule="auto"/>
        <w:jc w:val="both"/>
        <w:rPr>
          <w:rFonts w:eastAsia="Calibri" w:cstheme="minorHAnsi"/>
          <w:lang w:val="en-US" w:eastAsia="en-US"/>
        </w:rPr>
      </w:pPr>
      <w:r w:rsidRPr="00791DD4">
        <w:rPr>
          <w:rFonts w:eastAsia="Calibri" w:cstheme="minorHAnsi"/>
          <w:lang w:val="en-US" w:eastAsia="en-US"/>
        </w:rPr>
        <w:t xml:space="preserve">arguments advanced against the undertaking. An investigation of the </w:t>
      </w:r>
      <w:proofErr w:type="spellStart"/>
      <w:r w:rsidRPr="00791DD4">
        <w:rPr>
          <w:rFonts w:eastAsia="Calibri" w:cstheme="minorHAnsi"/>
          <w:lang w:val="en-US" w:eastAsia="en-US"/>
        </w:rPr>
        <w:t>Āgam</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Saṅgrah</w:t>
      </w:r>
      <w:proofErr w:type="spellEnd"/>
      <w:r w:rsidR="00AF5263" w:rsidRPr="00791DD4">
        <w:rPr>
          <w:rFonts w:eastAsia="Calibri" w:cstheme="minorHAnsi"/>
          <w:lang w:val="en-US" w:eastAsia="en-US"/>
        </w:rPr>
        <w:t xml:space="preserve"> </w:t>
      </w:r>
      <w:r w:rsidRPr="00791DD4">
        <w:rPr>
          <w:rFonts w:eastAsia="Calibri" w:cstheme="minorHAnsi"/>
          <w:lang w:val="en-US" w:eastAsia="en-US"/>
        </w:rPr>
        <w:t>allows us to see an important transformation in modern Jain knowledge systems.</w:t>
      </w:r>
    </w:p>
    <w:p w14:paraId="6B79C570" w14:textId="77777777" w:rsidR="00274BAC" w:rsidRPr="00791DD4" w:rsidRDefault="00274BAC" w:rsidP="008E4EC5">
      <w:pPr>
        <w:spacing w:after="0" w:line="240" w:lineRule="auto"/>
        <w:jc w:val="both"/>
        <w:rPr>
          <w:rFonts w:eastAsia="Calibri" w:cstheme="minorHAnsi"/>
          <w:lang w:val="en-US" w:eastAsia="en-US"/>
        </w:rPr>
      </w:pPr>
    </w:p>
    <w:p w14:paraId="5B625CE5" w14:textId="1D8AA8C8" w:rsidR="00A60F0B" w:rsidRPr="00791DD4" w:rsidRDefault="00A60F0B" w:rsidP="008E4EC5">
      <w:pPr>
        <w:spacing w:after="0" w:line="240" w:lineRule="auto"/>
        <w:jc w:val="both"/>
        <w:rPr>
          <w:rFonts w:eastAsia="Calibri" w:cstheme="minorHAnsi"/>
          <w:lang w:val="en-US" w:eastAsia="en-US"/>
        </w:rPr>
      </w:pPr>
      <w:r w:rsidRPr="00791DD4">
        <w:rPr>
          <w:rFonts w:eastAsia="Calibri" w:cstheme="minorHAnsi"/>
          <w:lang w:val="en-US" w:eastAsia="en-US"/>
        </w:rPr>
        <w:t xml:space="preserve">John E. </w:t>
      </w:r>
      <w:proofErr w:type="spellStart"/>
      <w:r w:rsidRPr="00791DD4">
        <w:rPr>
          <w:rFonts w:eastAsia="Calibri" w:cstheme="minorHAnsi"/>
          <w:lang w:val="en-US" w:eastAsia="en-US"/>
        </w:rPr>
        <w:t>Cort</w:t>
      </w:r>
      <w:proofErr w:type="spellEnd"/>
      <w:r w:rsidRPr="00791DD4">
        <w:rPr>
          <w:rFonts w:eastAsia="Calibri" w:cstheme="minorHAnsi"/>
          <w:lang w:val="en-US" w:eastAsia="en-US"/>
        </w:rPr>
        <w:t xml:space="preserve">, </w:t>
      </w:r>
      <w:hyperlink r:id="rId6" w:history="1">
        <w:r w:rsidRPr="00791DD4">
          <w:rPr>
            <w:rStyle w:val="Hyperlink"/>
            <w:rFonts w:eastAsia="Calibri" w:cstheme="minorHAnsi"/>
            <w:lang w:val="en-US" w:eastAsia="en-US"/>
          </w:rPr>
          <w:t>cort@denison.edu</w:t>
        </w:r>
      </w:hyperlink>
      <w:r w:rsidRPr="00791DD4">
        <w:rPr>
          <w:rFonts w:eastAsia="Calibri" w:cstheme="minorHAnsi"/>
          <w:lang w:val="en-US" w:eastAsia="en-US"/>
        </w:rPr>
        <w:t xml:space="preserve"> </w:t>
      </w:r>
    </w:p>
    <w:p w14:paraId="5B625CE6" w14:textId="77777777" w:rsidR="00DD38E3" w:rsidRPr="00791DD4" w:rsidRDefault="00DD38E3" w:rsidP="008E4EC5">
      <w:pPr>
        <w:spacing w:after="0" w:line="240" w:lineRule="auto"/>
        <w:jc w:val="both"/>
        <w:rPr>
          <w:rFonts w:eastAsia="Calibri" w:cstheme="minorHAnsi"/>
          <w:lang w:val="en-US" w:eastAsia="en-US"/>
        </w:rPr>
      </w:pPr>
    </w:p>
    <w:p w14:paraId="5B625CE7" w14:textId="77777777" w:rsidR="006232AC" w:rsidRPr="00791DD4" w:rsidRDefault="006232AC" w:rsidP="008E4EC5">
      <w:pPr>
        <w:spacing w:after="0" w:line="240" w:lineRule="auto"/>
        <w:jc w:val="both"/>
        <w:rPr>
          <w:rFonts w:eastAsia="Calibri" w:cstheme="minorHAnsi"/>
          <w:b/>
          <w:bCs/>
          <w:lang w:val="en-US" w:eastAsia="en-US"/>
        </w:rPr>
      </w:pPr>
      <w:proofErr w:type="spellStart"/>
      <w:r w:rsidRPr="00791DD4">
        <w:rPr>
          <w:rFonts w:eastAsia="Calibri" w:cstheme="minorHAnsi"/>
          <w:b/>
          <w:bCs/>
          <w:lang w:val="en-US" w:eastAsia="en-US"/>
        </w:rPr>
        <w:t>Sādhumārgī</w:t>
      </w:r>
      <w:proofErr w:type="spellEnd"/>
      <w:r w:rsidRPr="00791DD4">
        <w:rPr>
          <w:rFonts w:eastAsia="Calibri" w:cstheme="minorHAnsi"/>
          <w:b/>
          <w:bCs/>
          <w:lang w:val="en-US" w:eastAsia="en-US"/>
        </w:rPr>
        <w:t xml:space="preserve"> </w:t>
      </w:r>
      <w:proofErr w:type="spellStart"/>
      <w:r w:rsidRPr="00791DD4">
        <w:rPr>
          <w:rFonts w:eastAsia="Calibri" w:cstheme="minorHAnsi"/>
          <w:b/>
          <w:bCs/>
          <w:lang w:val="en-US" w:eastAsia="en-US"/>
        </w:rPr>
        <w:t>Jaina</w:t>
      </w:r>
      <w:proofErr w:type="spellEnd"/>
      <w:r w:rsidRPr="00791DD4">
        <w:rPr>
          <w:rFonts w:eastAsia="Calibri" w:cstheme="minorHAnsi"/>
          <w:b/>
          <w:bCs/>
          <w:lang w:val="en-US" w:eastAsia="en-US"/>
        </w:rPr>
        <w:t xml:space="preserve"> Libraries</w:t>
      </w:r>
    </w:p>
    <w:p w14:paraId="5B625CE8" w14:textId="77777777" w:rsidR="006232AC" w:rsidRPr="00791DD4" w:rsidRDefault="006232AC" w:rsidP="006232AC">
      <w:pPr>
        <w:spacing w:after="0" w:line="240" w:lineRule="auto"/>
        <w:rPr>
          <w:rFonts w:eastAsia="Calibri" w:cstheme="minorHAnsi"/>
          <w:lang w:val="en-US" w:eastAsia="en-US"/>
        </w:rPr>
      </w:pPr>
    </w:p>
    <w:p w14:paraId="73FD9112" w14:textId="30CD0123" w:rsidR="00801EBD" w:rsidRPr="00801EBD" w:rsidRDefault="00990887" w:rsidP="00C93BA1">
      <w:pPr>
        <w:spacing w:after="0" w:line="240" w:lineRule="auto"/>
        <w:contextualSpacing/>
        <w:jc w:val="both"/>
        <w:rPr>
          <w:rFonts w:eastAsia="Calibri" w:cstheme="minorHAnsi"/>
          <w:lang w:val="en-US" w:eastAsia="en-US"/>
        </w:rPr>
      </w:pPr>
      <w:r>
        <w:rPr>
          <w:rFonts w:eastAsia="Calibri" w:cstheme="minorHAnsi"/>
          <w:lang w:val="en-US" w:eastAsia="en-US"/>
        </w:rPr>
        <w:t xml:space="preserve">The </w:t>
      </w:r>
      <w:r w:rsidR="00801EBD" w:rsidRPr="00801EBD">
        <w:rPr>
          <w:rFonts w:eastAsia="Calibri" w:cstheme="minorHAnsi"/>
          <w:lang w:val="en-US" w:eastAsia="en-US"/>
        </w:rPr>
        <w:t xml:space="preserve">Jain tradition has been generously contributing to </w:t>
      </w:r>
      <w:r>
        <w:rPr>
          <w:rFonts w:eastAsia="Calibri" w:cstheme="minorHAnsi"/>
          <w:lang w:val="en-US" w:eastAsia="en-US"/>
        </w:rPr>
        <w:t>Indian</w:t>
      </w:r>
      <w:r w:rsidR="00801EBD" w:rsidRPr="00801EBD">
        <w:rPr>
          <w:rFonts w:eastAsia="Calibri" w:cstheme="minorHAnsi"/>
          <w:lang w:val="en-US" w:eastAsia="en-US"/>
        </w:rPr>
        <w:t xml:space="preserve"> culture</w:t>
      </w:r>
      <w:r>
        <w:rPr>
          <w:rFonts w:eastAsia="Calibri" w:cstheme="minorHAnsi"/>
          <w:lang w:val="en-US" w:eastAsia="en-US"/>
        </w:rPr>
        <w:t>, a</w:t>
      </w:r>
      <w:r w:rsidR="00801EBD" w:rsidRPr="00801EBD">
        <w:rPr>
          <w:rFonts w:eastAsia="Calibri" w:cstheme="minorHAnsi"/>
          <w:lang w:val="en-US" w:eastAsia="en-US"/>
        </w:rPr>
        <w:t xml:space="preserve">lthough it encountered crises throughout the millennia which resulted in a great loss of </w:t>
      </w:r>
      <w:proofErr w:type="spellStart"/>
      <w:r w:rsidR="00801EBD" w:rsidRPr="00801EBD">
        <w:rPr>
          <w:rFonts w:eastAsia="Calibri" w:cstheme="minorHAnsi"/>
          <w:lang w:val="en-US" w:eastAsia="en-US"/>
        </w:rPr>
        <w:t>Jaina</w:t>
      </w:r>
      <w:proofErr w:type="spellEnd"/>
      <w:r>
        <w:rPr>
          <w:rFonts w:eastAsia="Calibri" w:cstheme="minorHAnsi"/>
          <w:lang w:val="en-US" w:eastAsia="en-US"/>
        </w:rPr>
        <w:t xml:space="preserve"> </w:t>
      </w:r>
      <w:r w:rsidR="00801EBD" w:rsidRPr="00801EBD">
        <w:rPr>
          <w:rFonts w:eastAsia="Calibri" w:cstheme="minorHAnsi"/>
          <w:lang w:val="en-US" w:eastAsia="en-US"/>
        </w:rPr>
        <w:t xml:space="preserve">wisdom and its literature. Part of the modern efforts in uplifting the </w:t>
      </w:r>
      <w:proofErr w:type="spellStart"/>
      <w:r w:rsidR="00801EBD" w:rsidRPr="00801EBD">
        <w:rPr>
          <w:rFonts w:eastAsia="Calibri" w:cstheme="minorHAnsi"/>
          <w:lang w:val="en-US" w:eastAsia="en-US"/>
        </w:rPr>
        <w:t>Jaina</w:t>
      </w:r>
      <w:proofErr w:type="spellEnd"/>
      <w:r w:rsidR="00801EBD" w:rsidRPr="00801EBD">
        <w:rPr>
          <w:rFonts w:eastAsia="Calibri" w:cstheme="minorHAnsi"/>
          <w:lang w:val="en-US" w:eastAsia="en-US"/>
        </w:rPr>
        <w:t xml:space="preserve"> tradition involves the construction of dedicated </w:t>
      </w:r>
      <w:proofErr w:type="spellStart"/>
      <w:r w:rsidR="00801EBD" w:rsidRPr="00801EBD">
        <w:rPr>
          <w:rFonts w:eastAsia="Calibri" w:cstheme="minorHAnsi"/>
          <w:lang w:val="en-US" w:eastAsia="en-US"/>
        </w:rPr>
        <w:t>Jaina</w:t>
      </w:r>
      <w:proofErr w:type="spellEnd"/>
      <w:r w:rsidR="00801EBD" w:rsidRPr="00801EBD">
        <w:rPr>
          <w:rFonts w:eastAsia="Calibri" w:cstheme="minorHAnsi"/>
          <w:lang w:val="en-US" w:eastAsia="en-US"/>
        </w:rPr>
        <w:t xml:space="preserve"> libraries.  </w:t>
      </w:r>
    </w:p>
    <w:p w14:paraId="38B4D60C" w14:textId="77777777" w:rsidR="00801EBD" w:rsidRPr="00801EBD" w:rsidRDefault="00801EBD" w:rsidP="00C93BA1">
      <w:pPr>
        <w:spacing w:after="0" w:line="240" w:lineRule="auto"/>
        <w:ind w:firstLine="720"/>
        <w:contextualSpacing/>
        <w:jc w:val="both"/>
        <w:rPr>
          <w:rFonts w:eastAsia="Calibri" w:cstheme="minorHAnsi"/>
          <w:lang w:val="en-US" w:eastAsia="en-US"/>
        </w:rPr>
      </w:pPr>
      <w:r w:rsidRPr="00801EBD">
        <w:rPr>
          <w:rFonts w:eastAsia="Calibri" w:cstheme="minorHAnsi"/>
          <w:lang w:val="en-US" w:eastAsia="en-US"/>
        </w:rPr>
        <w:t xml:space="preserve">The </w:t>
      </w:r>
      <w:proofErr w:type="spellStart"/>
      <w:r w:rsidRPr="00801EBD">
        <w:rPr>
          <w:rFonts w:eastAsia="Calibri" w:cstheme="minorHAnsi"/>
          <w:lang w:val="en-US" w:eastAsia="en-US"/>
        </w:rPr>
        <w:t>Sādhumārgī</w:t>
      </w:r>
      <w:proofErr w:type="spellEnd"/>
      <w:r w:rsidRPr="00801EBD">
        <w:rPr>
          <w:rFonts w:eastAsia="Calibri" w:cstheme="minorHAnsi"/>
          <w:lang w:val="en-US" w:eastAsia="en-US"/>
        </w:rPr>
        <w:t xml:space="preserve"> </w:t>
      </w:r>
      <w:proofErr w:type="spellStart"/>
      <w:r w:rsidRPr="00801EBD">
        <w:rPr>
          <w:rFonts w:eastAsia="Calibri" w:cstheme="minorHAnsi"/>
          <w:lang w:val="en-US" w:eastAsia="en-US"/>
        </w:rPr>
        <w:t>Jaina</w:t>
      </w:r>
      <w:proofErr w:type="spellEnd"/>
      <w:r w:rsidRPr="00801EBD">
        <w:rPr>
          <w:rFonts w:eastAsia="Calibri" w:cstheme="minorHAnsi"/>
          <w:lang w:val="en-US" w:eastAsia="en-US"/>
        </w:rPr>
        <w:t xml:space="preserve"> </w:t>
      </w:r>
      <w:proofErr w:type="spellStart"/>
      <w:r w:rsidRPr="00801EBD">
        <w:rPr>
          <w:rFonts w:eastAsia="Calibri" w:cstheme="minorHAnsi"/>
          <w:lang w:val="en-US" w:eastAsia="en-US"/>
        </w:rPr>
        <w:t>Saṃgha</w:t>
      </w:r>
      <w:proofErr w:type="spellEnd"/>
      <w:r w:rsidRPr="00801EBD">
        <w:rPr>
          <w:rFonts w:eastAsia="Calibri" w:cstheme="minorHAnsi"/>
          <w:lang w:val="en-US" w:eastAsia="en-US"/>
        </w:rPr>
        <w:t xml:space="preserve"> contributed in different fields since pursues the objective of all-inclusive development. The academic sector benefited as well. This paper provides brief information regarding libraries associated with the </w:t>
      </w:r>
      <w:proofErr w:type="spellStart"/>
      <w:r w:rsidRPr="00801EBD">
        <w:rPr>
          <w:rFonts w:eastAsia="Calibri" w:cstheme="minorHAnsi"/>
          <w:lang w:val="en-US" w:eastAsia="en-US"/>
        </w:rPr>
        <w:t>Sādhumārgī</w:t>
      </w:r>
      <w:proofErr w:type="spellEnd"/>
      <w:r w:rsidRPr="00801EBD">
        <w:rPr>
          <w:rFonts w:eastAsia="Calibri" w:cstheme="minorHAnsi"/>
          <w:lang w:val="en-US" w:eastAsia="en-US"/>
        </w:rPr>
        <w:t xml:space="preserve"> sect in different regions of India, including prominent and old libraries like </w:t>
      </w:r>
      <w:proofErr w:type="spellStart"/>
      <w:r w:rsidRPr="00801EBD">
        <w:rPr>
          <w:rFonts w:eastAsia="Calibri" w:cstheme="minorHAnsi"/>
          <w:lang w:val="en-US" w:eastAsia="en-US"/>
        </w:rPr>
        <w:t>Śrī</w:t>
      </w:r>
      <w:proofErr w:type="spellEnd"/>
      <w:r w:rsidRPr="00801EBD">
        <w:rPr>
          <w:rFonts w:eastAsia="Calibri" w:cstheme="minorHAnsi"/>
          <w:lang w:val="en-US" w:eastAsia="en-US"/>
        </w:rPr>
        <w:t xml:space="preserve"> </w:t>
      </w:r>
      <w:proofErr w:type="spellStart"/>
      <w:r w:rsidRPr="00801EBD">
        <w:rPr>
          <w:rFonts w:eastAsia="Calibri" w:cstheme="minorHAnsi"/>
          <w:lang w:val="en-US" w:eastAsia="en-US"/>
        </w:rPr>
        <w:t>Gaṇeśa</w:t>
      </w:r>
      <w:proofErr w:type="spellEnd"/>
      <w:r w:rsidRPr="00801EBD">
        <w:rPr>
          <w:rFonts w:eastAsia="Calibri" w:cstheme="minorHAnsi"/>
          <w:lang w:val="en-US" w:eastAsia="en-US"/>
        </w:rPr>
        <w:t xml:space="preserve"> </w:t>
      </w:r>
      <w:proofErr w:type="spellStart"/>
      <w:r w:rsidRPr="00801EBD">
        <w:rPr>
          <w:rFonts w:eastAsia="Calibri" w:cstheme="minorHAnsi"/>
          <w:lang w:val="en-US" w:eastAsia="en-US"/>
        </w:rPr>
        <w:t>Jaina</w:t>
      </w:r>
      <w:proofErr w:type="spellEnd"/>
      <w:r w:rsidRPr="00801EBD">
        <w:rPr>
          <w:rFonts w:eastAsia="Calibri" w:cstheme="minorHAnsi"/>
          <w:lang w:val="en-US" w:eastAsia="en-US"/>
        </w:rPr>
        <w:t xml:space="preserve"> </w:t>
      </w:r>
      <w:proofErr w:type="spellStart"/>
      <w:r w:rsidRPr="00801EBD">
        <w:rPr>
          <w:rFonts w:eastAsia="Calibri" w:cstheme="minorHAnsi"/>
          <w:lang w:val="en-US" w:eastAsia="en-US"/>
        </w:rPr>
        <w:t>Jñānabhaṇḍāra</w:t>
      </w:r>
      <w:proofErr w:type="spellEnd"/>
      <w:r w:rsidRPr="00801EBD">
        <w:rPr>
          <w:rFonts w:eastAsia="Calibri" w:cstheme="minorHAnsi"/>
          <w:lang w:val="en-US" w:eastAsia="en-US"/>
        </w:rPr>
        <w:t xml:space="preserve"> in </w:t>
      </w:r>
      <w:proofErr w:type="spellStart"/>
      <w:r w:rsidRPr="00801EBD">
        <w:rPr>
          <w:rFonts w:eastAsia="Calibri" w:cstheme="minorHAnsi"/>
          <w:lang w:val="en-US" w:eastAsia="en-US"/>
        </w:rPr>
        <w:t>Ratalāma</w:t>
      </w:r>
      <w:proofErr w:type="spellEnd"/>
      <w:r w:rsidRPr="00801EBD">
        <w:rPr>
          <w:rFonts w:eastAsia="Calibri" w:cstheme="minorHAnsi"/>
          <w:lang w:val="en-US" w:eastAsia="en-US"/>
        </w:rPr>
        <w:t xml:space="preserve"> and </w:t>
      </w:r>
      <w:proofErr w:type="spellStart"/>
      <w:r w:rsidRPr="00801EBD">
        <w:rPr>
          <w:rFonts w:eastAsia="Calibri" w:cstheme="minorHAnsi"/>
          <w:lang w:val="en-US" w:eastAsia="en-US"/>
        </w:rPr>
        <w:t>Āgama</w:t>
      </w:r>
      <w:proofErr w:type="spellEnd"/>
      <w:r w:rsidRPr="00801EBD">
        <w:rPr>
          <w:rFonts w:eastAsia="Calibri" w:cstheme="minorHAnsi"/>
          <w:lang w:val="en-US" w:eastAsia="en-US"/>
        </w:rPr>
        <w:t xml:space="preserve">, </w:t>
      </w:r>
      <w:proofErr w:type="spellStart"/>
      <w:r w:rsidRPr="00801EBD">
        <w:rPr>
          <w:rFonts w:eastAsia="Calibri" w:cstheme="minorHAnsi"/>
          <w:lang w:val="en-US" w:eastAsia="en-US"/>
        </w:rPr>
        <w:t>Ahiṃsā</w:t>
      </w:r>
      <w:proofErr w:type="spellEnd"/>
      <w:r w:rsidRPr="00801EBD">
        <w:rPr>
          <w:rFonts w:eastAsia="Calibri" w:cstheme="minorHAnsi"/>
          <w:lang w:val="en-US" w:eastAsia="en-US"/>
        </w:rPr>
        <w:t xml:space="preserve"> - </w:t>
      </w:r>
      <w:proofErr w:type="spellStart"/>
      <w:r w:rsidRPr="00801EBD">
        <w:rPr>
          <w:rFonts w:eastAsia="Calibri" w:cstheme="minorHAnsi"/>
          <w:lang w:val="en-US" w:eastAsia="en-US"/>
        </w:rPr>
        <w:t>Samatā</w:t>
      </w:r>
      <w:proofErr w:type="spellEnd"/>
      <w:r w:rsidRPr="00801EBD">
        <w:rPr>
          <w:rFonts w:eastAsia="Calibri" w:cstheme="minorHAnsi"/>
          <w:lang w:val="en-US" w:eastAsia="en-US"/>
        </w:rPr>
        <w:t xml:space="preserve"> </w:t>
      </w:r>
      <w:proofErr w:type="spellStart"/>
      <w:r w:rsidRPr="00801EBD">
        <w:rPr>
          <w:rFonts w:eastAsia="Calibri" w:cstheme="minorHAnsi"/>
          <w:lang w:val="en-US" w:eastAsia="en-US"/>
        </w:rPr>
        <w:t>evaṃ</w:t>
      </w:r>
      <w:proofErr w:type="spellEnd"/>
      <w:r w:rsidRPr="00801EBD">
        <w:rPr>
          <w:rFonts w:eastAsia="Calibri" w:cstheme="minorHAnsi"/>
          <w:lang w:val="en-US" w:eastAsia="en-US"/>
        </w:rPr>
        <w:t xml:space="preserve"> </w:t>
      </w:r>
      <w:proofErr w:type="spellStart"/>
      <w:r w:rsidRPr="00801EBD">
        <w:rPr>
          <w:rFonts w:eastAsia="Calibri" w:cstheme="minorHAnsi"/>
          <w:lang w:val="en-US" w:eastAsia="en-US"/>
        </w:rPr>
        <w:t>Prākṛta</w:t>
      </w:r>
      <w:proofErr w:type="spellEnd"/>
      <w:r w:rsidRPr="00801EBD">
        <w:rPr>
          <w:rFonts w:eastAsia="Calibri" w:cstheme="minorHAnsi"/>
          <w:lang w:val="en-US" w:eastAsia="en-US"/>
        </w:rPr>
        <w:t xml:space="preserve"> </w:t>
      </w:r>
      <w:proofErr w:type="spellStart"/>
      <w:r w:rsidRPr="00801EBD">
        <w:rPr>
          <w:rFonts w:eastAsia="Calibri" w:cstheme="minorHAnsi"/>
          <w:lang w:val="en-US" w:eastAsia="en-US"/>
        </w:rPr>
        <w:t>Saṃsthāna</w:t>
      </w:r>
      <w:proofErr w:type="spellEnd"/>
      <w:r w:rsidRPr="00801EBD">
        <w:rPr>
          <w:rFonts w:eastAsia="Calibri" w:cstheme="minorHAnsi"/>
          <w:lang w:val="en-US" w:eastAsia="en-US"/>
        </w:rPr>
        <w:t xml:space="preserve"> in </w:t>
      </w:r>
      <w:proofErr w:type="spellStart"/>
      <w:r w:rsidRPr="00801EBD">
        <w:rPr>
          <w:rFonts w:eastAsia="Calibri" w:cstheme="minorHAnsi"/>
          <w:lang w:val="en-US" w:eastAsia="en-US"/>
        </w:rPr>
        <w:t>Udayapura</w:t>
      </w:r>
      <w:proofErr w:type="spellEnd"/>
      <w:r w:rsidRPr="00801EBD">
        <w:rPr>
          <w:rFonts w:eastAsia="Calibri" w:cstheme="minorHAnsi"/>
          <w:lang w:val="en-US" w:eastAsia="en-US"/>
        </w:rPr>
        <w:t xml:space="preserve">. It will describe their histories and collections and introduce some of the remarkable manuscripts preserved. </w:t>
      </w:r>
    </w:p>
    <w:p w14:paraId="5B625CEB" w14:textId="78121207" w:rsidR="006232AC" w:rsidRPr="00791DD4" w:rsidRDefault="00801EBD" w:rsidP="00C93BA1">
      <w:pPr>
        <w:spacing w:after="0" w:line="240" w:lineRule="auto"/>
        <w:ind w:firstLine="720"/>
        <w:contextualSpacing/>
        <w:jc w:val="both"/>
        <w:rPr>
          <w:rFonts w:eastAsia="Calibri" w:cstheme="minorHAnsi"/>
          <w:lang w:val="en-US" w:eastAsia="en-US"/>
        </w:rPr>
      </w:pPr>
      <w:r w:rsidRPr="00801EBD">
        <w:rPr>
          <w:rFonts w:eastAsia="Calibri" w:cstheme="minorHAnsi"/>
          <w:lang w:val="en-US" w:eastAsia="en-US"/>
        </w:rPr>
        <w:t xml:space="preserve">The lack of suitable sources of information produces an inefficient research environment. The </w:t>
      </w:r>
      <w:proofErr w:type="spellStart"/>
      <w:r w:rsidRPr="00801EBD">
        <w:rPr>
          <w:rFonts w:eastAsia="Calibri" w:cstheme="minorHAnsi"/>
          <w:lang w:val="en-US" w:eastAsia="en-US"/>
        </w:rPr>
        <w:t>Sādhumārgī</w:t>
      </w:r>
      <w:proofErr w:type="spellEnd"/>
      <w:r w:rsidRPr="00801EBD">
        <w:rPr>
          <w:rFonts w:eastAsia="Calibri" w:cstheme="minorHAnsi"/>
          <w:lang w:val="en-US" w:eastAsia="en-US"/>
        </w:rPr>
        <w:t xml:space="preserve"> </w:t>
      </w:r>
      <w:proofErr w:type="spellStart"/>
      <w:r w:rsidRPr="00801EBD">
        <w:rPr>
          <w:rFonts w:eastAsia="Calibri" w:cstheme="minorHAnsi"/>
          <w:lang w:val="en-US" w:eastAsia="en-US"/>
        </w:rPr>
        <w:t>Saṃgha</w:t>
      </w:r>
      <w:proofErr w:type="spellEnd"/>
      <w:r w:rsidRPr="00801EBD">
        <w:rPr>
          <w:rFonts w:eastAsia="Calibri" w:cstheme="minorHAnsi"/>
          <w:lang w:val="en-US" w:eastAsia="en-US"/>
        </w:rPr>
        <w:t xml:space="preserve"> is therefore engaged in </w:t>
      </w:r>
      <w:proofErr w:type="spellStart"/>
      <w:r w:rsidRPr="00801EBD">
        <w:rPr>
          <w:rFonts w:eastAsia="Calibri" w:cstheme="minorHAnsi"/>
          <w:lang w:val="en-US" w:eastAsia="en-US"/>
        </w:rPr>
        <w:t>digitisation</w:t>
      </w:r>
      <w:proofErr w:type="spellEnd"/>
      <w:r w:rsidRPr="00801EBD">
        <w:rPr>
          <w:rFonts w:eastAsia="Calibri" w:cstheme="minorHAnsi"/>
          <w:lang w:val="en-US" w:eastAsia="en-US"/>
        </w:rPr>
        <w:t>, preservation and cataloguing of the preserved manuscripts.</w:t>
      </w:r>
      <w:r w:rsidR="00C93BA1">
        <w:rPr>
          <w:rFonts w:eastAsia="Calibri" w:cstheme="minorHAnsi"/>
          <w:lang w:val="en-US" w:eastAsia="en-US"/>
        </w:rPr>
        <w:t xml:space="preserve"> </w:t>
      </w:r>
      <w:r w:rsidR="006232AC" w:rsidRPr="00791DD4">
        <w:rPr>
          <w:rFonts w:eastAsia="Calibri" w:cstheme="minorHAnsi"/>
          <w:lang w:val="en-US" w:eastAsia="en-US"/>
        </w:rPr>
        <w:t xml:space="preserve">Accordingly, we would like to </w:t>
      </w:r>
      <w:r w:rsidR="003B431C" w:rsidRPr="00791DD4">
        <w:rPr>
          <w:rFonts w:eastAsia="Calibri" w:cstheme="minorHAnsi"/>
          <w:lang w:val="en-US" w:eastAsia="en-US"/>
        </w:rPr>
        <w:t>invite</w:t>
      </w:r>
      <w:r w:rsidR="006232AC" w:rsidRPr="00791DD4">
        <w:rPr>
          <w:rFonts w:eastAsia="Calibri" w:cstheme="minorHAnsi"/>
          <w:lang w:val="en-US" w:eastAsia="en-US"/>
        </w:rPr>
        <w:t xml:space="preserve"> scholars </w:t>
      </w:r>
      <w:r w:rsidR="003B431C" w:rsidRPr="00791DD4">
        <w:rPr>
          <w:rFonts w:eastAsia="Calibri" w:cstheme="minorHAnsi"/>
          <w:lang w:val="en-US" w:eastAsia="en-US"/>
        </w:rPr>
        <w:t xml:space="preserve">to use these new resources. </w:t>
      </w:r>
      <w:r w:rsidR="006232AC" w:rsidRPr="00791DD4">
        <w:rPr>
          <w:rFonts w:eastAsia="Calibri" w:cstheme="minorHAnsi"/>
          <w:lang w:val="en-US" w:eastAsia="en-US"/>
        </w:rPr>
        <w:t xml:space="preserve">  </w:t>
      </w:r>
    </w:p>
    <w:p w14:paraId="5B625CEC" w14:textId="77777777" w:rsidR="006232AC" w:rsidRPr="00791DD4" w:rsidRDefault="006232AC" w:rsidP="006232AC">
      <w:pPr>
        <w:spacing w:after="0" w:line="240" w:lineRule="auto"/>
        <w:jc w:val="both"/>
        <w:rPr>
          <w:rFonts w:eastAsia="Calibri" w:cstheme="minorHAnsi"/>
          <w:lang w:eastAsia="en-US"/>
        </w:rPr>
      </w:pPr>
    </w:p>
    <w:p w14:paraId="5B625CED" w14:textId="77777777" w:rsidR="006232AC" w:rsidRPr="00791DD4" w:rsidRDefault="006232AC" w:rsidP="006232AC">
      <w:pPr>
        <w:spacing w:after="0" w:line="240" w:lineRule="auto"/>
        <w:jc w:val="both"/>
        <w:rPr>
          <w:rFonts w:eastAsia="Calibri" w:cstheme="minorHAnsi"/>
          <w:lang w:eastAsia="en-US"/>
        </w:rPr>
      </w:pPr>
      <w:r w:rsidRPr="00791DD4">
        <w:rPr>
          <w:rFonts w:eastAsia="Calibri" w:cstheme="minorHAnsi"/>
          <w:lang w:eastAsia="en-US"/>
        </w:rPr>
        <w:t xml:space="preserve">Mansi </w:t>
      </w:r>
      <w:proofErr w:type="spellStart"/>
      <w:r w:rsidRPr="00791DD4">
        <w:rPr>
          <w:rFonts w:eastAsia="Calibri" w:cstheme="minorHAnsi"/>
          <w:lang w:eastAsia="en-US"/>
        </w:rPr>
        <w:t>Dhariwal</w:t>
      </w:r>
      <w:proofErr w:type="spellEnd"/>
      <w:r w:rsidRPr="00791DD4">
        <w:rPr>
          <w:rFonts w:eastAsia="Calibri" w:cstheme="minorHAnsi"/>
          <w:lang w:eastAsia="en-US"/>
        </w:rPr>
        <w:t>,</w:t>
      </w:r>
      <w:r w:rsidRPr="00791DD4">
        <w:rPr>
          <w:rFonts w:cstheme="minorHAnsi"/>
        </w:rPr>
        <w:t xml:space="preserve"> </w:t>
      </w:r>
      <w:hyperlink r:id="rId7" w:history="1">
        <w:r w:rsidRPr="00791DD4">
          <w:rPr>
            <w:rStyle w:val="Hyperlink"/>
            <w:rFonts w:eastAsia="Calibri" w:cstheme="minorHAnsi"/>
            <w:lang w:eastAsia="en-US"/>
          </w:rPr>
          <w:t>22mansidhariwal@gmail.com</w:t>
        </w:r>
      </w:hyperlink>
      <w:r w:rsidRPr="00791DD4">
        <w:rPr>
          <w:rFonts w:eastAsia="Calibri" w:cstheme="minorHAnsi"/>
          <w:lang w:eastAsia="en-US"/>
        </w:rPr>
        <w:t xml:space="preserve"> </w:t>
      </w:r>
    </w:p>
    <w:p w14:paraId="5B625CEE" w14:textId="57D040E0" w:rsidR="006232AC" w:rsidRDefault="006232AC" w:rsidP="008E4EC5">
      <w:pPr>
        <w:spacing w:after="0" w:line="240" w:lineRule="auto"/>
        <w:jc w:val="both"/>
        <w:rPr>
          <w:rFonts w:eastAsia="Calibri" w:cstheme="minorHAnsi"/>
          <w:lang w:eastAsia="en-US"/>
        </w:rPr>
      </w:pPr>
    </w:p>
    <w:p w14:paraId="270B14C1" w14:textId="77777777" w:rsidR="006173CA" w:rsidRPr="006173CA" w:rsidRDefault="006173CA" w:rsidP="006173CA">
      <w:pPr>
        <w:spacing w:after="0" w:line="240" w:lineRule="auto"/>
        <w:jc w:val="both"/>
        <w:rPr>
          <w:rFonts w:eastAsia="Calibri" w:cstheme="minorHAnsi"/>
          <w:b/>
          <w:bCs/>
          <w:lang w:eastAsia="en-US"/>
        </w:rPr>
      </w:pPr>
      <w:r w:rsidRPr="006173CA">
        <w:rPr>
          <w:rFonts w:eastAsia="Calibri" w:cstheme="minorHAnsi"/>
          <w:b/>
          <w:bCs/>
          <w:lang w:eastAsia="en-US"/>
        </w:rPr>
        <w:t xml:space="preserve">Towards a Database of </w:t>
      </w:r>
      <w:proofErr w:type="spellStart"/>
      <w:r w:rsidRPr="006173CA">
        <w:rPr>
          <w:rFonts w:eastAsia="Calibri" w:cstheme="minorHAnsi"/>
          <w:b/>
          <w:bCs/>
          <w:lang w:eastAsia="en-US"/>
        </w:rPr>
        <w:t>Jaina</w:t>
      </w:r>
      <w:proofErr w:type="spellEnd"/>
      <w:r w:rsidRPr="006173CA">
        <w:rPr>
          <w:rFonts w:eastAsia="Calibri" w:cstheme="minorHAnsi"/>
          <w:b/>
          <w:bCs/>
          <w:lang w:eastAsia="en-US"/>
        </w:rPr>
        <w:t xml:space="preserve"> Metaphors of Divine Corporeality</w:t>
      </w:r>
    </w:p>
    <w:p w14:paraId="6D54FB59" w14:textId="77777777" w:rsidR="006173CA" w:rsidRPr="006173CA" w:rsidRDefault="006173CA" w:rsidP="006173CA">
      <w:pPr>
        <w:spacing w:after="0" w:line="240" w:lineRule="auto"/>
        <w:jc w:val="both"/>
        <w:rPr>
          <w:rFonts w:eastAsia="Calibri" w:cstheme="minorHAnsi"/>
          <w:lang w:eastAsia="en-US"/>
        </w:rPr>
      </w:pPr>
    </w:p>
    <w:p w14:paraId="5AD6BE45" w14:textId="213DA849" w:rsidR="001B7137" w:rsidRDefault="001B7137" w:rsidP="006173CA">
      <w:pPr>
        <w:spacing w:after="0" w:line="240" w:lineRule="auto"/>
        <w:jc w:val="both"/>
        <w:rPr>
          <w:rFonts w:eastAsia="Calibri" w:cstheme="minorHAnsi"/>
          <w:lang w:eastAsia="en-US"/>
        </w:rPr>
      </w:pPr>
      <w:r w:rsidRPr="001B7137">
        <w:rPr>
          <w:rFonts w:eastAsia="Calibri" w:cstheme="minorHAnsi"/>
          <w:lang w:eastAsia="en-US"/>
        </w:rPr>
        <w:t xml:space="preserve">At the </w:t>
      </w:r>
      <w:proofErr w:type="spellStart"/>
      <w:r w:rsidRPr="001B7137">
        <w:rPr>
          <w:rFonts w:eastAsia="Calibri" w:cstheme="minorHAnsi"/>
          <w:lang w:eastAsia="en-US"/>
        </w:rPr>
        <w:t>Center</w:t>
      </w:r>
      <w:proofErr w:type="spellEnd"/>
      <w:r w:rsidRPr="001B7137">
        <w:rPr>
          <w:rFonts w:eastAsia="Calibri" w:cstheme="minorHAnsi"/>
          <w:lang w:eastAsia="en-US"/>
        </w:rPr>
        <w:t xml:space="preserve"> for Religious Studies at Ruhr-Universität Bochum, the Collaborative Research </w:t>
      </w:r>
      <w:proofErr w:type="spellStart"/>
      <w:r w:rsidRPr="001B7137">
        <w:rPr>
          <w:rFonts w:eastAsia="Calibri" w:cstheme="minorHAnsi"/>
          <w:lang w:eastAsia="en-US"/>
        </w:rPr>
        <w:t>Center</w:t>
      </w:r>
      <w:proofErr w:type="spellEnd"/>
      <w:r w:rsidRPr="001B7137">
        <w:rPr>
          <w:rFonts w:eastAsia="Calibri" w:cstheme="minorHAnsi"/>
          <w:lang w:eastAsia="en-US"/>
        </w:rPr>
        <w:t xml:space="preserve"> (CRC) ‘Metaphors of Religion’ just got underway, funded by the German Research Foundation (DFG). The large-scale, long-term project with a strong digital humanities component sets out to study religious meaning-making through metaphors in various Eurasian religious traditions. One of its sub-projects focuses on anthropomorphism and the human body as metaphor of the divine in Jainism and other South Asian religious traditions. Metaphors transfer meaning from one semantic area to another, typically from a concrete source domain to a more abstract target domain. Religious metaphors more specifically often use familiar elements from fields of immanence to ‘point out’ or </w:t>
      </w:r>
      <w:r w:rsidRPr="001B7137">
        <w:rPr>
          <w:rFonts w:eastAsia="Calibri" w:cstheme="minorHAnsi"/>
          <w:lang w:eastAsia="en-US"/>
        </w:rPr>
        <w:lastRenderedPageBreak/>
        <w:t xml:space="preserve">‘access’ the unknown, unsayable transcendent. In the current project, metaphors of in our case selected Jain, Buddhist, and Hindu texts are annotated following a standardised, formal analysis. The metaphors are fed into a database which links to both a conceptual thesaurus and a repository of the complete source texts. The amassing and systematic analysis of individual metaphorical utterances can shed light on the deeper-laying, conceptual metaphors which are constitutive of people’s world-construction. It also facilitates a comparative study of metaphors in various traditions, eras, and areas, and is expected to lead to theory formation on the role of religious metaphors within semiotic processes. The South Asian sub-project specifically seeks to study the role of metaphors in two well-known, parallel but seemingly opposite dynamics observed from around the turn of the Common Era to about 500 CE, the manifestation of Hindu deities in human form and the deification of the </w:t>
      </w:r>
      <w:proofErr w:type="spellStart"/>
      <w:r w:rsidRPr="001B7137">
        <w:rPr>
          <w:rFonts w:eastAsia="Calibri" w:cstheme="minorHAnsi"/>
          <w:lang w:eastAsia="en-US"/>
        </w:rPr>
        <w:t>Jina</w:t>
      </w:r>
      <w:proofErr w:type="spellEnd"/>
      <w:r w:rsidRPr="001B7137">
        <w:rPr>
          <w:rFonts w:eastAsia="Calibri" w:cstheme="minorHAnsi"/>
          <w:lang w:eastAsia="en-US"/>
        </w:rPr>
        <w:t xml:space="preserve"> and the Buddha. Analysing and comparing metaphors on the bodies of the </w:t>
      </w:r>
      <w:proofErr w:type="spellStart"/>
      <w:r w:rsidRPr="001B7137">
        <w:rPr>
          <w:rFonts w:eastAsia="Calibri" w:cstheme="minorHAnsi"/>
          <w:lang w:eastAsia="en-US"/>
        </w:rPr>
        <w:t>Jina</w:t>
      </w:r>
      <w:proofErr w:type="spellEnd"/>
      <w:r w:rsidRPr="001B7137">
        <w:rPr>
          <w:rFonts w:eastAsia="Calibri" w:cstheme="minorHAnsi"/>
          <w:lang w:eastAsia="en-US"/>
        </w:rPr>
        <w:t xml:space="preserve">, the Buddha, and </w:t>
      </w:r>
      <w:proofErr w:type="spellStart"/>
      <w:r w:rsidRPr="001B7137">
        <w:rPr>
          <w:rFonts w:eastAsia="Calibri" w:cstheme="minorHAnsi"/>
          <w:lang w:eastAsia="en-US"/>
        </w:rPr>
        <w:t>Viṣṇu’s</w:t>
      </w:r>
      <w:proofErr w:type="spellEnd"/>
      <w:r w:rsidRPr="001B7137">
        <w:rPr>
          <w:rFonts w:eastAsia="Calibri" w:cstheme="minorHAnsi"/>
          <w:lang w:eastAsia="en-US"/>
        </w:rPr>
        <w:t xml:space="preserve"> human </w:t>
      </w:r>
      <w:proofErr w:type="spellStart"/>
      <w:r w:rsidRPr="001B7137">
        <w:rPr>
          <w:rFonts w:eastAsia="Calibri" w:cstheme="minorHAnsi"/>
          <w:i/>
          <w:iCs/>
          <w:lang w:eastAsia="en-US"/>
        </w:rPr>
        <w:t>avatāra</w:t>
      </w:r>
      <w:r w:rsidRPr="001B7137">
        <w:rPr>
          <w:rFonts w:eastAsia="Calibri" w:cstheme="minorHAnsi"/>
          <w:lang w:eastAsia="en-US"/>
        </w:rPr>
        <w:t>s</w:t>
      </w:r>
      <w:proofErr w:type="spellEnd"/>
      <w:r w:rsidRPr="001B7137">
        <w:rPr>
          <w:rFonts w:eastAsia="Calibri" w:cstheme="minorHAnsi"/>
          <w:lang w:eastAsia="en-US"/>
        </w:rPr>
        <w:t xml:space="preserve"> </w:t>
      </w:r>
      <w:proofErr w:type="spellStart"/>
      <w:r w:rsidRPr="001B7137">
        <w:rPr>
          <w:rFonts w:eastAsia="Calibri" w:cstheme="minorHAnsi"/>
          <w:lang w:eastAsia="en-US"/>
        </w:rPr>
        <w:t>Kṛṣṇa</w:t>
      </w:r>
      <w:proofErr w:type="spellEnd"/>
      <w:r w:rsidRPr="001B7137">
        <w:rPr>
          <w:rFonts w:eastAsia="Calibri" w:cstheme="minorHAnsi"/>
          <w:lang w:eastAsia="en-US"/>
        </w:rPr>
        <w:t xml:space="preserve"> and </w:t>
      </w:r>
      <w:proofErr w:type="spellStart"/>
      <w:r w:rsidRPr="001B7137">
        <w:rPr>
          <w:rFonts w:eastAsia="Calibri" w:cstheme="minorHAnsi"/>
          <w:lang w:eastAsia="en-US"/>
        </w:rPr>
        <w:t>Rāma</w:t>
      </w:r>
      <w:proofErr w:type="spellEnd"/>
      <w:r w:rsidRPr="001B7137">
        <w:rPr>
          <w:rFonts w:eastAsia="Calibri" w:cstheme="minorHAnsi"/>
          <w:lang w:eastAsia="en-US"/>
        </w:rPr>
        <w:t xml:space="preserve">, the project examines how the transcendent nature of the body of the </w:t>
      </w:r>
      <w:proofErr w:type="spellStart"/>
      <w:r w:rsidRPr="001B7137">
        <w:rPr>
          <w:rFonts w:eastAsia="Calibri" w:cstheme="minorHAnsi"/>
          <w:lang w:eastAsia="en-US"/>
        </w:rPr>
        <w:t>Jina</w:t>
      </w:r>
      <w:proofErr w:type="spellEnd"/>
      <w:r w:rsidRPr="001B7137">
        <w:rPr>
          <w:rFonts w:eastAsia="Calibri" w:cstheme="minorHAnsi"/>
          <w:lang w:eastAsia="en-US"/>
        </w:rPr>
        <w:t xml:space="preserve"> is constructed, how the latter compares to that of the Buddha, and how both in turn overlap or differ from the manner in which the human physicality of </w:t>
      </w:r>
      <w:proofErr w:type="spellStart"/>
      <w:r w:rsidRPr="001B7137">
        <w:rPr>
          <w:rFonts w:eastAsia="Calibri" w:cstheme="minorHAnsi"/>
          <w:lang w:eastAsia="en-US"/>
        </w:rPr>
        <w:t>Viṣṇu</w:t>
      </w:r>
      <w:proofErr w:type="spellEnd"/>
      <w:r w:rsidRPr="001B7137">
        <w:rPr>
          <w:rFonts w:eastAsia="Calibri" w:cstheme="minorHAnsi"/>
          <w:lang w:eastAsia="en-US"/>
        </w:rPr>
        <w:t xml:space="preserve"> is presented. This talk introduces the methods and goals of the research centre and presents a sample of the metaphor analysis.</w:t>
      </w:r>
    </w:p>
    <w:p w14:paraId="013FF5A9" w14:textId="77777777" w:rsidR="006173CA" w:rsidRDefault="006173CA" w:rsidP="006173CA">
      <w:pPr>
        <w:spacing w:after="0" w:line="240" w:lineRule="auto"/>
        <w:jc w:val="both"/>
        <w:rPr>
          <w:rFonts w:eastAsia="Calibri" w:cstheme="minorHAnsi"/>
          <w:lang w:eastAsia="en-US"/>
        </w:rPr>
      </w:pPr>
    </w:p>
    <w:p w14:paraId="20525D48" w14:textId="429FDAB1" w:rsidR="006173CA" w:rsidRPr="006173CA" w:rsidRDefault="006173CA" w:rsidP="006173CA">
      <w:pPr>
        <w:spacing w:after="0" w:line="240" w:lineRule="auto"/>
        <w:jc w:val="both"/>
        <w:rPr>
          <w:rFonts w:eastAsia="Calibri" w:cstheme="minorHAnsi"/>
          <w:lang w:eastAsia="en-US"/>
        </w:rPr>
      </w:pPr>
      <w:proofErr w:type="spellStart"/>
      <w:r w:rsidRPr="006173CA">
        <w:rPr>
          <w:rFonts w:eastAsia="Calibri" w:cstheme="minorHAnsi"/>
          <w:lang w:eastAsia="en-US"/>
        </w:rPr>
        <w:t>Tillo</w:t>
      </w:r>
      <w:proofErr w:type="spellEnd"/>
      <w:r w:rsidRPr="006173CA">
        <w:rPr>
          <w:rFonts w:eastAsia="Calibri" w:cstheme="minorHAnsi"/>
          <w:lang w:eastAsia="en-US"/>
        </w:rPr>
        <w:t xml:space="preserve"> </w:t>
      </w:r>
      <w:proofErr w:type="spellStart"/>
      <w:r w:rsidRPr="006173CA">
        <w:rPr>
          <w:rFonts w:eastAsia="Calibri" w:cstheme="minorHAnsi"/>
          <w:lang w:eastAsia="en-US"/>
        </w:rPr>
        <w:t>Detige</w:t>
      </w:r>
      <w:proofErr w:type="spellEnd"/>
      <w:r w:rsidR="005F3C9A">
        <w:rPr>
          <w:rFonts w:eastAsia="Calibri" w:cstheme="minorHAnsi"/>
          <w:lang w:eastAsia="en-US"/>
        </w:rPr>
        <w:t xml:space="preserve"> (presenting), </w:t>
      </w:r>
      <w:hyperlink r:id="rId8" w:history="1">
        <w:r w:rsidR="005F3C9A" w:rsidRPr="00EF2DF5">
          <w:rPr>
            <w:rStyle w:val="Hyperlink"/>
            <w:rFonts w:eastAsia="Calibri" w:cstheme="minorHAnsi"/>
            <w:lang w:eastAsia="en-US"/>
          </w:rPr>
          <w:t>tillodetige@gmail.com</w:t>
        </w:r>
      </w:hyperlink>
      <w:r w:rsidR="005F3C9A">
        <w:rPr>
          <w:rFonts w:eastAsia="Calibri" w:cstheme="minorHAnsi"/>
          <w:lang w:eastAsia="en-US"/>
        </w:rPr>
        <w:t xml:space="preserve">, </w:t>
      </w:r>
      <w:r w:rsidRPr="006173CA">
        <w:rPr>
          <w:rFonts w:eastAsia="Calibri" w:cstheme="minorHAnsi"/>
          <w:lang w:eastAsia="en-US"/>
        </w:rPr>
        <w:t xml:space="preserve">Patrick </w:t>
      </w:r>
      <w:proofErr w:type="spellStart"/>
      <w:r w:rsidRPr="006173CA">
        <w:rPr>
          <w:rFonts w:eastAsia="Calibri" w:cstheme="minorHAnsi"/>
          <w:lang w:eastAsia="en-US"/>
        </w:rPr>
        <w:t>Kr</w:t>
      </w:r>
      <w:r>
        <w:rPr>
          <w:rFonts w:eastAsia="Calibri" w:cstheme="minorHAnsi"/>
          <w:lang w:eastAsia="en-US"/>
        </w:rPr>
        <w:t>ü</w:t>
      </w:r>
      <w:r w:rsidRPr="006173CA">
        <w:rPr>
          <w:rFonts w:eastAsia="Calibri" w:cstheme="minorHAnsi"/>
          <w:lang w:eastAsia="en-US"/>
        </w:rPr>
        <w:t>ger</w:t>
      </w:r>
      <w:proofErr w:type="spellEnd"/>
      <w:r w:rsidRPr="006173CA">
        <w:rPr>
          <w:rFonts w:eastAsia="Calibri" w:cstheme="minorHAnsi"/>
          <w:lang w:eastAsia="en-US"/>
        </w:rPr>
        <w:t xml:space="preserve">, </w:t>
      </w:r>
      <w:hyperlink r:id="rId9" w:history="1">
        <w:r w:rsidR="00B87BF7" w:rsidRPr="00EF2DF5">
          <w:rPr>
            <w:rStyle w:val="Hyperlink"/>
            <w:rFonts w:eastAsia="Calibri" w:cstheme="minorHAnsi"/>
            <w:lang w:eastAsia="en-US"/>
          </w:rPr>
          <w:t>Patrick.Krueger@rub.de</w:t>
        </w:r>
      </w:hyperlink>
      <w:r w:rsidR="00B87BF7">
        <w:rPr>
          <w:rFonts w:eastAsia="Calibri" w:cstheme="minorHAnsi"/>
          <w:lang w:eastAsia="en-US"/>
        </w:rPr>
        <w:t>,</w:t>
      </w:r>
      <w:r w:rsidR="005F3C9A">
        <w:rPr>
          <w:rFonts w:eastAsia="Calibri" w:cstheme="minorHAnsi"/>
          <w:lang w:eastAsia="en-US"/>
        </w:rPr>
        <w:t xml:space="preserve"> </w:t>
      </w:r>
      <w:r w:rsidRPr="006173CA">
        <w:rPr>
          <w:rFonts w:eastAsia="Calibri" w:cstheme="minorHAnsi"/>
          <w:lang w:eastAsia="en-US"/>
        </w:rPr>
        <w:t>Jessie Pons</w:t>
      </w:r>
      <w:r w:rsidR="00752C8B">
        <w:rPr>
          <w:rFonts w:eastAsia="Calibri" w:cstheme="minorHAnsi"/>
          <w:lang w:eastAsia="en-US"/>
        </w:rPr>
        <w:t xml:space="preserve">, </w:t>
      </w:r>
      <w:hyperlink r:id="rId10" w:history="1">
        <w:r w:rsidR="00697634" w:rsidRPr="00EF2DF5">
          <w:rPr>
            <w:rStyle w:val="Hyperlink"/>
            <w:rFonts w:eastAsia="Calibri" w:cstheme="minorHAnsi"/>
            <w:lang w:eastAsia="en-US"/>
          </w:rPr>
          <w:t>jessie.pons@rub.de</w:t>
        </w:r>
      </w:hyperlink>
      <w:r w:rsidR="00697634">
        <w:rPr>
          <w:rFonts w:eastAsia="Calibri" w:cstheme="minorHAnsi"/>
          <w:lang w:eastAsia="en-US"/>
        </w:rPr>
        <w:t xml:space="preserve"> </w:t>
      </w:r>
    </w:p>
    <w:p w14:paraId="6B55C2AA" w14:textId="12D166EE" w:rsidR="006173CA" w:rsidRPr="00791DD4" w:rsidRDefault="006173CA" w:rsidP="006173CA">
      <w:pPr>
        <w:spacing w:after="0" w:line="240" w:lineRule="auto"/>
        <w:jc w:val="both"/>
        <w:rPr>
          <w:rFonts w:eastAsia="Calibri" w:cstheme="minorHAnsi"/>
          <w:lang w:eastAsia="en-US"/>
        </w:rPr>
      </w:pPr>
    </w:p>
    <w:p w14:paraId="5B625CEF" w14:textId="3BD07A6F" w:rsidR="00DD38E3" w:rsidRPr="00791DD4" w:rsidRDefault="000E0FDB" w:rsidP="008E4EC5">
      <w:pPr>
        <w:jc w:val="both"/>
        <w:rPr>
          <w:rFonts w:cstheme="minorHAnsi"/>
          <w:b/>
          <w:bCs/>
        </w:rPr>
      </w:pPr>
      <w:proofErr w:type="spellStart"/>
      <w:r>
        <w:rPr>
          <w:rFonts w:cstheme="minorHAnsi"/>
          <w:b/>
          <w:bCs/>
        </w:rPr>
        <w:t>Jaina</w:t>
      </w:r>
      <w:proofErr w:type="spellEnd"/>
      <w:r>
        <w:rPr>
          <w:rFonts w:cstheme="minorHAnsi"/>
          <w:b/>
          <w:bCs/>
        </w:rPr>
        <w:t xml:space="preserve"> Art</w:t>
      </w:r>
      <w:r w:rsidR="00E9540F">
        <w:rPr>
          <w:rFonts w:cstheme="minorHAnsi"/>
          <w:b/>
          <w:bCs/>
        </w:rPr>
        <w:t xml:space="preserve"> as </w:t>
      </w:r>
      <w:r w:rsidR="00ED6556">
        <w:rPr>
          <w:rFonts w:cstheme="minorHAnsi"/>
          <w:b/>
          <w:bCs/>
        </w:rPr>
        <w:t xml:space="preserve">Knowledge System: </w:t>
      </w:r>
      <w:r w:rsidR="003277DB" w:rsidRPr="00791DD4">
        <w:rPr>
          <w:rFonts w:cstheme="minorHAnsi"/>
          <w:b/>
          <w:bCs/>
        </w:rPr>
        <w:t xml:space="preserve">The Problem of Classifying </w:t>
      </w:r>
      <w:proofErr w:type="spellStart"/>
      <w:r w:rsidR="000E559D" w:rsidRPr="00791DD4">
        <w:rPr>
          <w:rFonts w:cstheme="minorHAnsi"/>
          <w:b/>
          <w:bCs/>
        </w:rPr>
        <w:t>J</w:t>
      </w:r>
      <w:r w:rsidR="003277DB" w:rsidRPr="00791DD4">
        <w:rPr>
          <w:rFonts w:cstheme="minorHAnsi"/>
          <w:b/>
          <w:bCs/>
        </w:rPr>
        <w:t>in</w:t>
      </w:r>
      <w:r w:rsidR="000E559D" w:rsidRPr="00791DD4">
        <w:rPr>
          <w:rFonts w:cstheme="minorHAnsi"/>
          <w:b/>
          <w:bCs/>
        </w:rPr>
        <w:t>a</w:t>
      </w:r>
      <w:proofErr w:type="spellEnd"/>
      <w:r w:rsidR="000E559D" w:rsidRPr="00791DD4">
        <w:rPr>
          <w:rFonts w:cstheme="minorHAnsi"/>
          <w:b/>
          <w:bCs/>
        </w:rPr>
        <w:t xml:space="preserve"> </w:t>
      </w:r>
      <w:r w:rsidR="002C4AA7" w:rsidRPr="00791DD4">
        <w:rPr>
          <w:rFonts w:cstheme="minorHAnsi"/>
          <w:b/>
          <w:bCs/>
        </w:rPr>
        <w:t>Images</w:t>
      </w:r>
      <w:r w:rsidR="003277DB" w:rsidRPr="00791DD4">
        <w:rPr>
          <w:rFonts w:cstheme="minorHAnsi"/>
          <w:b/>
          <w:bCs/>
        </w:rPr>
        <w:t xml:space="preserve"> Revisited</w:t>
      </w:r>
    </w:p>
    <w:p w14:paraId="5B625CF0" w14:textId="205F1E3F" w:rsidR="008D6A4F" w:rsidRPr="00791DD4" w:rsidRDefault="00D61DBD" w:rsidP="008E4EC5">
      <w:pPr>
        <w:jc w:val="both"/>
        <w:rPr>
          <w:rFonts w:cstheme="minorHAnsi"/>
        </w:rPr>
      </w:pPr>
      <w:r w:rsidRPr="00D61DBD">
        <w:rPr>
          <w:rFonts w:cstheme="minorHAnsi"/>
        </w:rPr>
        <w:t xml:space="preserve">The paper argues that </w:t>
      </w:r>
      <w:proofErr w:type="spellStart"/>
      <w:r w:rsidRPr="00D61DBD">
        <w:rPr>
          <w:rFonts w:cstheme="minorHAnsi"/>
        </w:rPr>
        <w:t>Jaina</w:t>
      </w:r>
      <w:proofErr w:type="spellEnd"/>
      <w:r w:rsidRPr="00D61DBD">
        <w:rPr>
          <w:rFonts w:cstheme="minorHAnsi"/>
        </w:rPr>
        <w:t xml:space="preserve"> art and architecture can be analysed as knowledge systems </w:t>
      </w:r>
      <w:r w:rsidRPr="004D0B9C">
        <w:rPr>
          <w:rFonts w:cstheme="minorHAnsi"/>
          <w:color w:val="FF0000"/>
        </w:rPr>
        <w:t>structurally couple</w:t>
      </w:r>
      <w:r w:rsidR="009466C9" w:rsidRPr="004D0B9C">
        <w:rPr>
          <w:rFonts w:cstheme="minorHAnsi"/>
          <w:color w:val="FF0000"/>
        </w:rPr>
        <w:t>d</w:t>
      </w:r>
      <w:r w:rsidRPr="004D0B9C">
        <w:rPr>
          <w:rFonts w:cstheme="minorHAnsi"/>
          <w:color w:val="FF0000"/>
        </w:rPr>
        <w:t xml:space="preserve"> with religious and political systems. </w:t>
      </w:r>
      <w:r w:rsidR="001470A8" w:rsidRPr="004D0B9C">
        <w:rPr>
          <w:rFonts w:cstheme="minorHAnsi"/>
          <w:color w:val="FF0000"/>
        </w:rPr>
        <w:t>Decoding</w:t>
      </w:r>
      <w:r w:rsidR="00C0409F" w:rsidRPr="004D0B9C">
        <w:rPr>
          <w:rFonts w:cstheme="minorHAnsi"/>
          <w:color w:val="FF0000"/>
        </w:rPr>
        <w:t xml:space="preserve"> the</w:t>
      </w:r>
      <w:r w:rsidR="001470A8" w:rsidRPr="004D0B9C">
        <w:rPr>
          <w:rFonts w:cstheme="minorHAnsi"/>
          <w:color w:val="FF0000"/>
        </w:rPr>
        <w:t xml:space="preserve"> iconographic </w:t>
      </w:r>
      <w:r w:rsidR="00F3799B" w:rsidRPr="004D0B9C">
        <w:rPr>
          <w:rFonts w:cstheme="minorHAnsi"/>
          <w:color w:val="FF0000"/>
        </w:rPr>
        <w:t xml:space="preserve">syntax </w:t>
      </w:r>
      <w:r w:rsidR="004A0A0A" w:rsidRPr="004D0B9C">
        <w:rPr>
          <w:rFonts w:cstheme="minorHAnsi"/>
          <w:color w:val="FF0000"/>
        </w:rPr>
        <w:t xml:space="preserve">and </w:t>
      </w:r>
      <w:r w:rsidR="001470A8" w:rsidRPr="004D0B9C">
        <w:rPr>
          <w:rFonts w:cstheme="minorHAnsi"/>
          <w:color w:val="FF0000"/>
        </w:rPr>
        <w:t xml:space="preserve">semantics </w:t>
      </w:r>
      <w:r w:rsidR="00072F26" w:rsidRPr="004D0B9C">
        <w:rPr>
          <w:rFonts w:cstheme="minorHAnsi"/>
          <w:color w:val="FF0000"/>
        </w:rPr>
        <w:t>previously relied on</w:t>
      </w:r>
      <w:r w:rsidR="003C0DF9" w:rsidRPr="004D0B9C">
        <w:rPr>
          <w:rFonts w:cstheme="minorHAnsi"/>
          <w:color w:val="FF0000"/>
        </w:rPr>
        <w:t xml:space="preserve"> prototype theory</w:t>
      </w:r>
      <w:r w:rsidR="0032790E" w:rsidRPr="004D0B9C">
        <w:rPr>
          <w:rFonts w:cstheme="minorHAnsi"/>
          <w:color w:val="FF0000"/>
        </w:rPr>
        <w:t>.</w:t>
      </w:r>
      <w:r w:rsidR="0032790E">
        <w:rPr>
          <w:rFonts w:cstheme="minorHAnsi"/>
        </w:rPr>
        <w:t xml:space="preserve"> </w:t>
      </w:r>
      <w:r w:rsidR="0089324D" w:rsidRPr="00791DD4">
        <w:rPr>
          <w:rFonts w:cstheme="minorHAnsi"/>
        </w:rPr>
        <w:t xml:space="preserve">Prototype theory </w:t>
      </w:r>
      <w:r w:rsidR="008D6A4F" w:rsidRPr="00791DD4">
        <w:rPr>
          <w:rFonts w:cstheme="minorHAnsi"/>
        </w:rPr>
        <w:t>treat</w:t>
      </w:r>
      <w:r w:rsidR="0089324D" w:rsidRPr="00791DD4">
        <w:rPr>
          <w:rFonts w:cstheme="minorHAnsi"/>
        </w:rPr>
        <w:t>s</w:t>
      </w:r>
      <w:r w:rsidR="008D6A4F" w:rsidRPr="00791DD4">
        <w:rPr>
          <w:rFonts w:cstheme="minorHAnsi"/>
        </w:rPr>
        <w:t xml:space="preserve"> features that do not </w:t>
      </w:r>
      <w:r w:rsidR="003277DB" w:rsidRPr="00791DD4">
        <w:rPr>
          <w:rFonts w:cstheme="minorHAnsi"/>
        </w:rPr>
        <w:t>match</w:t>
      </w:r>
      <w:r w:rsidR="008D6A4F" w:rsidRPr="00791DD4">
        <w:rPr>
          <w:rFonts w:cstheme="minorHAnsi"/>
        </w:rPr>
        <w:t xml:space="preserve"> </w:t>
      </w:r>
      <w:r w:rsidR="003277DB" w:rsidRPr="00791DD4">
        <w:rPr>
          <w:rFonts w:cstheme="minorHAnsi"/>
        </w:rPr>
        <w:t>core</w:t>
      </w:r>
      <w:r w:rsidR="008D6A4F" w:rsidRPr="00791DD4">
        <w:rPr>
          <w:rFonts w:cstheme="minorHAnsi"/>
        </w:rPr>
        <w:t xml:space="preserve"> criteria of a </w:t>
      </w:r>
      <w:r w:rsidR="00E9796D" w:rsidRPr="00791DD4">
        <w:rPr>
          <w:rFonts w:cstheme="minorHAnsi"/>
        </w:rPr>
        <w:t xml:space="preserve">model </w:t>
      </w:r>
      <w:r w:rsidR="008D6A4F" w:rsidRPr="00791DD4">
        <w:rPr>
          <w:rFonts w:cstheme="minorHAnsi"/>
        </w:rPr>
        <w:t xml:space="preserve">type </w:t>
      </w:r>
      <w:r w:rsidR="003277DB" w:rsidRPr="00791DD4">
        <w:rPr>
          <w:rFonts w:cstheme="minorHAnsi"/>
        </w:rPr>
        <w:t>as ‘</w:t>
      </w:r>
      <w:r w:rsidR="008D6A4F" w:rsidRPr="00791DD4">
        <w:rPr>
          <w:rFonts w:cstheme="minorHAnsi"/>
        </w:rPr>
        <w:t>deviations</w:t>
      </w:r>
      <w:r w:rsidR="003277DB" w:rsidRPr="00791DD4">
        <w:rPr>
          <w:rFonts w:cstheme="minorHAnsi"/>
        </w:rPr>
        <w:t>’ or ‘</w:t>
      </w:r>
      <w:r w:rsidR="008D6A4F" w:rsidRPr="00791DD4">
        <w:rPr>
          <w:rFonts w:cstheme="minorHAnsi"/>
        </w:rPr>
        <w:t>irregularities</w:t>
      </w:r>
      <w:r w:rsidR="003277DB" w:rsidRPr="00791DD4">
        <w:rPr>
          <w:rFonts w:cstheme="minorHAnsi"/>
        </w:rPr>
        <w:t>’</w:t>
      </w:r>
      <w:r w:rsidR="008D6A4F" w:rsidRPr="00791DD4">
        <w:rPr>
          <w:rFonts w:cstheme="minorHAnsi"/>
        </w:rPr>
        <w:t xml:space="preserve">  o</w:t>
      </w:r>
      <w:r w:rsidR="003277DB" w:rsidRPr="00791DD4">
        <w:rPr>
          <w:rFonts w:cstheme="minorHAnsi"/>
        </w:rPr>
        <w:t xml:space="preserve">r </w:t>
      </w:r>
      <w:r w:rsidR="008D6A4F" w:rsidRPr="00791DD4">
        <w:rPr>
          <w:rFonts w:cstheme="minorHAnsi"/>
        </w:rPr>
        <w:t>invo</w:t>
      </w:r>
      <w:r w:rsidR="003277DB" w:rsidRPr="00791DD4">
        <w:rPr>
          <w:rFonts w:cstheme="minorHAnsi"/>
        </w:rPr>
        <w:t>kes ‘residuals’, ‘</w:t>
      </w:r>
      <w:r w:rsidR="008D6A4F" w:rsidRPr="00791DD4">
        <w:rPr>
          <w:rFonts w:cstheme="minorHAnsi"/>
        </w:rPr>
        <w:t>fuzzy types</w:t>
      </w:r>
      <w:r w:rsidR="003277DB" w:rsidRPr="00791DD4">
        <w:rPr>
          <w:rFonts w:cstheme="minorHAnsi"/>
        </w:rPr>
        <w:t>’, even ‘</w:t>
      </w:r>
      <w:r w:rsidR="008D6A4F" w:rsidRPr="00791DD4">
        <w:rPr>
          <w:rFonts w:cstheme="minorHAnsi"/>
        </w:rPr>
        <w:t>fuzzy periods</w:t>
      </w:r>
      <w:r w:rsidR="003277DB" w:rsidRPr="00791DD4">
        <w:rPr>
          <w:rFonts w:cstheme="minorHAnsi"/>
        </w:rPr>
        <w:t>’</w:t>
      </w:r>
      <w:r w:rsidR="00EA72C6">
        <w:rPr>
          <w:rFonts w:cstheme="minorHAnsi"/>
        </w:rPr>
        <w:t>,</w:t>
      </w:r>
      <w:r w:rsidR="003277DB" w:rsidRPr="00791DD4">
        <w:rPr>
          <w:rFonts w:cstheme="minorHAnsi"/>
        </w:rPr>
        <w:t xml:space="preserve">  for ‘</w:t>
      </w:r>
      <w:r w:rsidR="008D6A4F" w:rsidRPr="00791DD4">
        <w:rPr>
          <w:rFonts w:cstheme="minorHAnsi"/>
        </w:rPr>
        <w:t>unclassifiable</w:t>
      </w:r>
      <w:r w:rsidR="003277DB" w:rsidRPr="00791DD4">
        <w:rPr>
          <w:rFonts w:cstheme="minorHAnsi"/>
        </w:rPr>
        <w:t xml:space="preserve">’ entities. </w:t>
      </w:r>
      <w:r w:rsidR="008D6A4F" w:rsidRPr="00791DD4">
        <w:rPr>
          <w:rFonts w:cstheme="minorHAnsi"/>
        </w:rPr>
        <w:t>An additional problem is the unclear relationship betwe</w:t>
      </w:r>
      <w:r w:rsidR="003277DB" w:rsidRPr="00791DD4">
        <w:rPr>
          <w:rFonts w:cstheme="minorHAnsi"/>
        </w:rPr>
        <w:t xml:space="preserve">en ‘real types’ and ‘historical </w:t>
      </w:r>
      <w:r w:rsidR="008D6A4F" w:rsidRPr="00791DD4">
        <w:rPr>
          <w:rFonts w:cstheme="minorHAnsi"/>
        </w:rPr>
        <w:t>developments</w:t>
      </w:r>
      <w:r w:rsidR="003277DB" w:rsidRPr="00791DD4">
        <w:rPr>
          <w:rFonts w:cstheme="minorHAnsi"/>
        </w:rPr>
        <w:t xml:space="preserve">’. </w:t>
      </w:r>
      <w:r w:rsidR="007B4440">
        <w:rPr>
          <w:rFonts w:cstheme="minorHAnsi"/>
        </w:rPr>
        <w:t xml:space="preserve">The paper argues that </w:t>
      </w:r>
      <w:r w:rsidR="008C53BF">
        <w:rPr>
          <w:rFonts w:cstheme="minorHAnsi"/>
        </w:rPr>
        <w:t xml:space="preserve">the </w:t>
      </w:r>
      <w:r w:rsidR="008C53BF" w:rsidRPr="00791DD4">
        <w:rPr>
          <w:rFonts w:cstheme="minorHAnsi"/>
        </w:rPr>
        <w:t xml:space="preserve">method </w:t>
      </w:r>
      <w:r w:rsidR="002C4AA7" w:rsidRPr="00791DD4">
        <w:rPr>
          <w:rFonts w:cstheme="minorHAnsi"/>
        </w:rPr>
        <w:t xml:space="preserve">of ‘consecutive sub-divisions’ </w:t>
      </w:r>
      <w:r w:rsidR="008C53BF">
        <w:rPr>
          <w:rFonts w:cstheme="minorHAnsi"/>
        </w:rPr>
        <w:t xml:space="preserve">developed by </w:t>
      </w:r>
      <w:r w:rsidR="008C53BF" w:rsidRPr="00791DD4">
        <w:rPr>
          <w:rFonts w:cstheme="minorHAnsi"/>
        </w:rPr>
        <w:t>K. Bruhn</w:t>
      </w:r>
      <w:r w:rsidR="008C53BF">
        <w:rPr>
          <w:rFonts w:cstheme="minorHAnsi"/>
        </w:rPr>
        <w:t xml:space="preserve"> in his </w:t>
      </w:r>
      <w:r w:rsidR="00E1264D">
        <w:rPr>
          <w:rFonts w:cstheme="minorHAnsi"/>
        </w:rPr>
        <w:t xml:space="preserve">work on the identification of </w:t>
      </w:r>
      <w:proofErr w:type="spellStart"/>
      <w:r w:rsidR="00E1264D" w:rsidRPr="003C0DF9">
        <w:rPr>
          <w:rFonts w:cstheme="minorHAnsi"/>
        </w:rPr>
        <w:t>Jina</w:t>
      </w:r>
      <w:proofErr w:type="spellEnd"/>
      <w:r w:rsidR="00E1264D">
        <w:rPr>
          <w:rFonts w:cstheme="minorHAnsi"/>
        </w:rPr>
        <w:t xml:space="preserve"> image</w:t>
      </w:r>
      <w:r w:rsidR="008C53BF" w:rsidRPr="00791DD4">
        <w:rPr>
          <w:rFonts w:cstheme="minorHAnsi"/>
        </w:rPr>
        <w:t xml:space="preserve">s </w:t>
      </w:r>
      <w:r w:rsidR="00E1264D">
        <w:rPr>
          <w:rFonts w:cstheme="minorHAnsi"/>
        </w:rPr>
        <w:t>resonates</w:t>
      </w:r>
      <w:r w:rsidR="002C4AA7" w:rsidRPr="00791DD4">
        <w:rPr>
          <w:rFonts w:cstheme="minorHAnsi"/>
        </w:rPr>
        <w:t xml:space="preserve"> </w:t>
      </w:r>
      <w:r w:rsidR="00460F72">
        <w:rPr>
          <w:rFonts w:cstheme="minorHAnsi"/>
        </w:rPr>
        <w:t xml:space="preserve">with </w:t>
      </w:r>
      <w:r w:rsidR="002C4AA7" w:rsidRPr="00791DD4">
        <w:rPr>
          <w:rFonts w:cstheme="minorHAnsi"/>
        </w:rPr>
        <w:t>the ‘analytic-synthetic’</w:t>
      </w:r>
      <w:r w:rsidR="008D6A4F" w:rsidRPr="00791DD4">
        <w:rPr>
          <w:rFonts w:cstheme="minorHAnsi"/>
        </w:rPr>
        <w:t xml:space="preserve"> approach of </w:t>
      </w:r>
      <w:r w:rsidR="003277DB" w:rsidRPr="00791DD4">
        <w:rPr>
          <w:rFonts w:cstheme="minorHAnsi"/>
        </w:rPr>
        <w:t xml:space="preserve">colon </w:t>
      </w:r>
      <w:r w:rsidR="008D6A4F" w:rsidRPr="00791DD4">
        <w:rPr>
          <w:rFonts w:cstheme="minorHAnsi"/>
        </w:rPr>
        <w:t>classification pioneered by S. R. R</w:t>
      </w:r>
      <w:r w:rsidR="002C4AA7" w:rsidRPr="00791DD4">
        <w:rPr>
          <w:rFonts w:cstheme="minorHAnsi"/>
        </w:rPr>
        <w:t>anganathan</w:t>
      </w:r>
      <w:r w:rsidR="008D6A4F" w:rsidRPr="00791DD4">
        <w:rPr>
          <w:rFonts w:cstheme="minorHAnsi"/>
        </w:rPr>
        <w:t>, which permits, even requires, an object to be classified from multiple points of view. It is therefore not surprising that Bruhn’s method faces similar problems as Ranganathan’s, namely perceived arbitrariness of classification and complexity of syntactical notation, both of which are inconsistent with the stated aim</w:t>
      </w:r>
      <w:r w:rsidR="007B4440">
        <w:rPr>
          <w:rFonts w:cstheme="minorHAnsi"/>
        </w:rPr>
        <w:t>s</w:t>
      </w:r>
      <w:r w:rsidR="008D6A4F" w:rsidRPr="00791DD4">
        <w:rPr>
          <w:rFonts w:cstheme="minorHAnsi"/>
        </w:rPr>
        <w:t xml:space="preserve"> of balancing the </w:t>
      </w:r>
      <w:r w:rsidR="003277DB" w:rsidRPr="00791DD4">
        <w:rPr>
          <w:rFonts w:cstheme="minorHAnsi"/>
        </w:rPr>
        <w:t xml:space="preserve">necessity </w:t>
      </w:r>
      <w:r w:rsidR="008D6A4F" w:rsidRPr="00791DD4">
        <w:rPr>
          <w:rFonts w:cstheme="minorHAnsi"/>
        </w:rPr>
        <w:t>of reducing complexity and the desire of creating complete descriptions. B</w:t>
      </w:r>
      <w:r w:rsidR="002C4AA7" w:rsidRPr="00791DD4">
        <w:rPr>
          <w:rFonts w:cstheme="minorHAnsi"/>
        </w:rPr>
        <w:t>ruhn’</w:t>
      </w:r>
      <w:r w:rsidR="008D6A4F" w:rsidRPr="00791DD4">
        <w:rPr>
          <w:rFonts w:cstheme="minorHAnsi"/>
        </w:rPr>
        <w:t xml:space="preserve">s </w:t>
      </w:r>
      <w:r w:rsidR="00BD1FFE">
        <w:rPr>
          <w:rFonts w:cstheme="minorHAnsi"/>
        </w:rPr>
        <w:t>lastly</w:t>
      </w:r>
      <w:r w:rsidR="008D6A4F" w:rsidRPr="00791DD4">
        <w:rPr>
          <w:rFonts w:cstheme="minorHAnsi"/>
        </w:rPr>
        <w:t xml:space="preserve"> propos</w:t>
      </w:r>
      <w:r w:rsidR="002C4AA7" w:rsidRPr="00791DD4">
        <w:rPr>
          <w:rFonts w:cstheme="minorHAnsi"/>
        </w:rPr>
        <w:t xml:space="preserve">ed dual investigation of </w:t>
      </w:r>
      <w:r w:rsidR="00BD1FFE">
        <w:rPr>
          <w:rFonts w:cstheme="minorHAnsi"/>
        </w:rPr>
        <w:t xml:space="preserve">the </w:t>
      </w:r>
      <w:r w:rsidR="002C4AA7" w:rsidRPr="00791DD4">
        <w:rPr>
          <w:rFonts w:cstheme="minorHAnsi"/>
        </w:rPr>
        <w:t>‘style’ (‘</w:t>
      </w:r>
      <w:r w:rsidR="008D6A4F" w:rsidRPr="00791DD4">
        <w:rPr>
          <w:rFonts w:cstheme="minorHAnsi"/>
        </w:rPr>
        <w:t>variety</w:t>
      </w:r>
      <w:r w:rsidR="002C4AA7" w:rsidRPr="00791DD4">
        <w:rPr>
          <w:rFonts w:cstheme="minorHAnsi"/>
        </w:rPr>
        <w:t>’) of ‘groups of entire images’</w:t>
      </w:r>
      <w:r w:rsidR="009A26FA">
        <w:rPr>
          <w:rFonts w:cstheme="minorHAnsi"/>
        </w:rPr>
        <w:t>,</w:t>
      </w:r>
      <w:r w:rsidR="008D6A4F" w:rsidRPr="00791DD4">
        <w:rPr>
          <w:rFonts w:cstheme="minorHAnsi"/>
        </w:rPr>
        <w:t xml:space="preserve"> on the one hand</w:t>
      </w:r>
      <w:r w:rsidR="009A26FA">
        <w:rPr>
          <w:rFonts w:cstheme="minorHAnsi"/>
        </w:rPr>
        <w:t>,</w:t>
      </w:r>
      <w:r w:rsidR="008D6A4F" w:rsidRPr="00791DD4">
        <w:rPr>
          <w:rFonts w:cstheme="minorHAnsi"/>
        </w:rPr>
        <w:t xml:space="preserve"> and iconographic </w:t>
      </w:r>
      <w:r w:rsidR="002C4AA7" w:rsidRPr="00791DD4">
        <w:rPr>
          <w:rFonts w:cstheme="minorHAnsi"/>
        </w:rPr>
        <w:t>‘</w:t>
      </w:r>
      <w:r w:rsidR="008D6A4F" w:rsidRPr="00791DD4">
        <w:rPr>
          <w:rFonts w:cstheme="minorHAnsi"/>
        </w:rPr>
        <w:t>motif-statistics</w:t>
      </w:r>
      <w:r w:rsidR="009A26FA">
        <w:rPr>
          <w:rFonts w:cstheme="minorHAnsi"/>
        </w:rPr>
        <w:t>,</w:t>
      </w:r>
      <w:r w:rsidR="002C4AA7" w:rsidRPr="00791DD4">
        <w:rPr>
          <w:rFonts w:cstheme="minorHAnsi"/>
        </w:rPr>
        <w:t>’</w:t>
      </w:r>
      <w:r w:rsidR="008D6A4F" w:rsidRPr="00791DD4">
        <w:rPr>
          <w:rFonts w:cstheme="minorHAnsi"/>
        </w:rPr>
        <w:t xml:space="preserve"> on the other</w:t>
      </w:r>
      <w:r w:rsidR="009A26FA">
        <w:rPr>
          <w:rFonts w:cstheme="minorHAnsi"/>
        </w:rPr>
        <w:t xml:space="preserve"> hand,</w:t>
      </w:r>
      <w:r w:rsidR="008D6A4F" w:rsidRPr="00791DD4">
        <w:rPr>
          <w:rFonts w:cstheme="minorHAnsi"/>
        </w:rPr>
        <w:t xml:space="preserve"> further complicated the notation, without addressing the basic problems of </w:t>
      </w:r>
      <w:r w:rsidR="002C4AA7" w:rsidRPr="00791DD4">
        <w:rPr>
          <w:rFonts w:cstheme="minorHAnsi"/>
        </w:rPr>
        <w:t xml:space="preserve">the theory of </w:t>
      </w:r>
      <w:r w:rsidR="008D6A4F" w:rsidRPr="00791DD4">
        <w:rPr>
          <w:rFonts w:cstheme="minorHAnsi"/>
        </w:rPr>
        <w:t xml:space="preserve">classification. The chosen method was deliberately experimental. </w:t>
      </w:r>
      <w:r w:rsidR="002C4AA7" w:rsidRPr="00791DD4">
        <w:rPr>
          <w:rFonts w:cstheme="minorHAnsi"/>
        </w:rPr>
        <w:t>I</w:t>
      </w:r>
      <w:r w:rsidR="008D6A4F" w:rsidRPr="00791DD4">
        <w:rPr>
          <w:rFonts w:cstheme="minorHAnsi"/>
        </w:rPr>
        <w:t xml:space="preserve">t prepared the ground for future synoptic classificatory schemes and workable models for the identification and relative dating of </w:t>
      </w:r>
      <w:proofErr w:type="spellStart"/>
      <w:r w:rsidR="008D6A4F" w:rsidRPr="00791DD4">
        <w:rPr>
          <w:rFonts w:cstheme="minorHAnsi"/>
        </w:rPr>
        <w:t>Jina</w:t>
      </w:r>
      <w:proofErr w:type="spellEnd"/>
      <w:r w:rsidR="008D6A4F" w:rsidRPr="00791DD4">
        <w:rPr>
          <w:rFonts w:cstheme="minorHAnsi"/>
        </w:rPr>
        <w:t xml:space="preserve"> images, which still remain a desideratum</w:t>
      </w:r>
      <w:r w:rsidR="003277DB" w:rsidRPr="00791DD4">
        <w:rPr>
          <w:rFonts w:cstheme="minorHAnsi"/>
        </w:rPr>
        <w:t xml:space="preserve">, and </w:t>
      </w:r>
      <w:r w:rsidR="002C4AA7" w:rsidRPr="00791DD4">
        <w:rPr>
          <w:rFonts w:cstheme="minorHAnsi"/>
        </w:rPr>
        <w:t>are the subject of the paper</w:t>
      </w:r>
      <w:r w:rsidR="008D6A4F" w:rsidRPr="00791DD4">
        <w:rPr>
          <w:rFonts w:cstheme="minorHAnsi"/>
        </w:rPr>
        <w:t>.</w:t>
      </w:r>
      <w:r w:rsidR="00B87FC0">
        <w:rPr>
          <w:rFonts w:cstheme="minorHAnsi"/>
        </w:rPr>
        <w:t xml:space="preserve"> </w:t>
      </w:r>
    </w:p>
    <w:p w14:paraId="5B625CF1" w14:textId="77777777" w:rsidR="00DD38E3" w:rsidRPr="00C27600" w:rsidRDefault="00DD38E3" w:rsidP="008E4EC5">
      <w:pPr>
        <w:jc w:val="both"/>
        <w:rPr>
          <w:rFonts w:cstheme="minorHAnsi"/>
          <w:lang w:val="de-DE"/>
        </w:rPr>
      </w:pPr>
      <w:r w:rsidRPr="00C27600">
        <w:rPr>
          <w:rFonts w:cstheme="minorHAnsi"/>
          <w:lang w:val="de-DE"/>
        </w:rPr>
        <w:t xml:space="preserve">Peter Flügel, </w:t>
      </w:r>
      <w:hyperlink r:id="rId11" w:history="1">
        <w:r w:rsidRPr="00C27600">
          <w:rPr>
            <w:rStyle w:val="Hyperlink"/>
            <w:rFonts w:cstheme="minorHAnsi"/>
            <w:lang w:val="de-DE"/>
          </w:rPr>
          <w:t>pf8@soas.ac.uk</w:t>
        </w:r>
      </w:hyperlink>
      <w:r w:rsidRPr="00C27600">
        <w:rPr>
          <w:rFonts w:cstheme="minorHAnsi"/>
          <w:lang w:val="de-DE"/>
        </w:rPr>
        <w:t xml:space="preserve"> </w:t>
      </w:r>
    </w:p>
    <w:p w14:paraId="5B625CF2" w14:textId="77777777" w:rsidR="00DD38E3" w:rsidRPr="00791DD4" w:rsidRDefault="00DD38E3" w:rsidP="008E4EC5">
      <w:pPr>
        <w:jc w:val="both"/>
        <w:rPr>
          <w:rFonts w:cstheme="minorHAnsi"/>
          <w:b/>
          <w:bCs/>
        </w:rPr>
      </w:pPr>
      <w:r w:rsidRPr="00791DD4">
        <w:rPr>
          <w:rFonts w:cstheme="minorHAnsi"/>
          <w:b/>
          <w:bCs/>
        </w:rPr>
        <w:t>Famous people in the FAMOUS project: Authority Files for South Asian Digital Catalogues and Others</w:t>
      </w:r>
    </w:p>
    <w:p w14:paraId="5B625CF3" w14:textId="77777777" w:rsidR="00DD38E3" w:rsidRPr="00791DD4" w:rsidRDefault="00DD38E3" w:rsidP="008E4EC5">
      <w:pPr>
        <w:jc w:val="both"/>
        <w:rPr>
          <w:rFonts w:cstheme="minorHAnsi"/>
        </w:rPr>
      </w:pPr>
      <w:r w:rsidRPr="00791DD4">
        <w:rPr>
          <w:rFonts w:cstheme="minorHAnsi"/>
        </w:rPr>
        <w:t xml:space="preserve">The Finding Archives and Manuscripts Across Oxford’s Unique Special Collections (FAMOUS) is a 3-year project aiming to realize a connected, user-friendly, robust, and adaptable digital environment for the University of Oxford’s manuscripts and archives, including the material held in the University's colleges. In this paper I will briefly present the challenges faced in the creation of a cataloguing template for Oriental manuscripts in the Text Encoding Initiative standards. In particular, I will focus on the creation of authority files for works, people, and places mentioned in South Asian manuscripts, </w:t>
      </w:r>
      <w:r w:rsidRPr="00791DD4">
        <w:rPr>
          <w:rFonts w:cstheme="minorHAnsi"/>
        </w:rPr>
        <w:lastRenderedPageBreak/>
        <w:t>presenting case studies from the collections of Jain manuscripts from the Bodleian Libraries and the Cambridge University Library.</w:t>
      </w:r>
    </w:p>
    <w:p w14:paraId="5B625CF4" w14:textId="77777777" w:rsidR="00DD38E3" w:rsidRPr="00791DD4" w:rsidRDefault="00DD38E3" w:rsidP="008E4EC5">
      <w:pPr>
        <w:jc w:val="both"/>
        <w:rPr>
          <w:rFonts w:cstheme="minorHAnsi"/>
          <w:lang w:val="it-IT"/>
        </w:rPr>
      </w:pPr>
      <w:r w:rsidRPr="00791DD4">
        <w:rPr>
          <w:rFonts w:cstheme="minorHAnsi"/>
          <w:lang w:val="it-IT"/>
        </w:rPr>
        <w:t xml:space="preserve">Camillo </w:t>
      </w:r>
      <w:proofErr w:type="spellStart"/>
      <w:r w:rsidRPr="00791DD4">
        <w:rPr>
          <w:rFonts w:cstheme="minorHAnsi"/>
          <w:lang w:val="it-IT"/>
        </w:rPr>
        <w:t>Formigatti</w:t>
      </w:r>
      <w:proofErr w:type="spellEnd"/>
      <w:r w:rsidRPr="00791DD4">
        <w:rPr>
          <w:rFonts w:cstheme="minorHAnsi"/>
          <w:lang w:val="it-IT"/>
        </w:rPr>
        <w:t xml:space="preserve">, </w:t>
      </w:r>
      <w:hyperlink r:id="rId12" w:history="1">
        <w:r w:rsidRPr="00791DD4">
          <w:rPr>
            <w:rStyle w:val="Hyperlink"/>
            <w:rFonts w:cstheme="minorHAnsi"/>
            <w:lang w:val="it-IT"/>
          </w:rPr>
          <w:t>camillo.formigatti@bodleian.ox.ac.uk</w:t>
        </w:r>
      </w:hyperlink>
      <w:r w:rsidRPr="00791DD4">
        <w:rPr>
          <w:rFonts w:cstheme="minorHAnsi"/>
          <w:lang w:val="it-IT"/>
        </w:rPr>
        <w:t xml:space="preserve"> </w:t>
      </w:r>
    </w:p>
    <w:p w14:paraId="5B625CF5" w14:textId="77777777" w:rsidR="00E3354B" w:rsidRPr="00791DD4" w:rsidRDefault="00E3354B" w:rsidP="008E4EC5">
      <w:pPr>
        <w:jc w:val="both"/>
        <w:rPr>
          <w:rFonts w:cstheme="minorHAnsi"/>
          <w:b/>
          <w:bCs/>
        </w:rPr>
      </w:pPr>
      <w:proofErr w:type="spellStart"/>
      <w:r w:rsidRPr="00791DD4">
        <w:rPr>
          <w:rFonts w:cstheme="minorHAnsi"/>
          <w:b/>
          <w:bCs/>
        </w:rPr>
        <w:t>Akalaṅka’s</w:t>
      </w:r>
      <w:proofErr w:type="spellEnd"/>
      <w:r w:rsidRPr="00791DD4">
        <w:rPr>
          <w:rFonts w:cstheme="minorHAnsi"/>
          <w:b/>
          <w:bCs/>
        </w:rPr>
        <w:t xml:space="preserve"> Theory of Perception: A </w:t>
      </w:r>
      <w:proofErr w:type="spellStart"/>
      <w:r w:rsidRPr="00791DD4">
        <w:rPr>
          <w:rFonts w:cstheme="minorHAnsi"/>
          <w:b/>
          <w:bCs/>
        </w:rPr>
        <w:t>Jaina</w:t>
      </w:r>
      <w:proofErr w:type="spellEnd"/>
      <w:r w:rsidRPr="00791DD4">
        <w:rPr>
          <w:rFonts w:cstheme="minorHAnsi"/>
          <w:b/>
          <w:bCs/>
        </w:rPr>
        <w:t xml:space="preserve"> Critique of Buddhist Idealism </w:t>
      </w:r>
    </w:p>
    <w:p w14:paraId="5B625CF6" w14:textId="681922D2" w:rsidR="003B431C" w:rsidRPr="00791DD4" w:rsidRDefault="00E3354B" w:rsidP="003B431C">
      <w:pPr>
        <w:spacing w:after="0"/>
        <w:jc w:val="both"/>
        <w:rPr>
          <w:rFonts w:cstheme="minorHAnsi"/>
        </w:rPr>
      </w:pPr>
      <w:r w:rsidRPr="00791DD4">
        <w:rPr>
          <w:rFonts w:cstheme="minorHAnsi"/>
        </w:rPr>
        <w:t xml:space="preserve">While scholars have produced significant surveys of </w:t>
      </w:r>
      <w:proofErr w:type="spellStart"/>
      <w:r w:rsidRPr="00791DD4">
        <w:rPr>
          <w:rFonts w:cstheme="minorHAnsi"/>
        </w:rPr>
        <w:t>Akalaṅka’s</w:t>
      </w:r>
      <w:proofErr w:type="spellEnd"/>
      <w:r w:rsidRPr="00791DD4">
        <w:rPr>
          <w:rFonts w:cstheme="minorHAnsi"/>
        </w:rPr>
        <w:t xml:space="preserve"> philosophical system and its place in the history of </w:t>
      </w:r>
      <w:proofErr w:type="spellStart"/>
      <w:r w:rsidRPr="00791DD4">
        <w:rPr>
          <w:rFonts w:cstheme="minorHAnsi"/>
        </w:rPr>
        <w:t>Jaina</w:t>
      </w:r>
      <w:proofErr w:type="spellEnd"/>
      <w:r w:rsidRPr="00791DD4">
        <w:rPr>
          <w:rFonts w:cstheme="minorHAnsi"/>
        </w:rPr>
        <w:t xml:space="preserve"> logic, a constructive reading of individual arguments in </w:t>
      </w:r>
      <w:proofErr w:type="spellStart"/>
      <w:r w:rsidRPr="00791DD4">
        <w:rPr>
          <w:rFonts w:cstheme="minorHAnsi"/>
        </w:rPr>
        <w:t>Akalaṅka’s</w:t>
      </w:r>
      <w:proofErr w:type="spellEnd"/>
      <w:r w:rsidRPr="00791DD4">
        <w:rPr>
          <w:rFonts w:cstheme="minorHAnsi"/>
        </w:rPr>
        <w:t xml:space="preserve"> works is still in its infancy. This paper takes a step in that direction by presenting </w:t>
      </w:r>
      <w:proofErr w:type="spellStart"/>
      <w:r w:rsidRPr="00791DD4">
        <w:rPr>
          <w:rFonts w:cstheme="minorHAnsi"/>
        </w:rPr>
        <w:t>Akalaṅka’s</w:t>
      </w:r>
      <w:proofErr w:type="spellEnd"/>
      <w:r w:rsidRPr="00791DD4">
        <w:rPr>
          <w:rFonts w:cstheme="minorHAnsi"/>
        </w:rPr>
        <w:t xml:space="preserve"> analysis of sensory perception (</w:t>
      </w:r>
      <w:proofErr w:type="spellStart"/>
      <w:r w:rsidRPr="00E50018">
        <w:rPr>
          <w:rFonts w:cstheme="minorHAnsi"/>
          <w:i/>
          <w:iCs/>
        </w:rPr>
        <w:t>indriya</w:t>
      </w:r>
      <w:r w:rsidR="00EF6242" w:rsidRPr="00E50018">
        <w:rPr>
          <w:rFonts w:cstheme="minorHAnsi"/>
          <w:i/>
          <w:iCs/>
        </w:rPr>
        <w:t>-</w:t>
      </w:r>
      <w:r w:rsidRPr="00E50018">
        <w:rPr>
          <w:rFonts w:cstheme="minorHAnsi"/>
          <w:i/>
          <w:iCs/>
        </w:rPr>
        <w:t>pratyakṣa</w:t>
      </w:r>
      <w:proofErr w:type="spellEnd"/>
      <w:r w:rsidRPr="00791DD4">
        <w:rPr>
          <w:rFonts w:cstheme="minorHAnsi"/>
        </w:rPr>
        <w:t xml:space="preserve">) and his subsequent critique of Buddhist idealism.  </w:t>
      </w:r>
    </w:p>
    <w:p w14:paraId="5B625CF7" w14:textId="77777777" w:rsidR="00E3354B" w:rsidRPr="00791DD4" w:rsidRDefault="00E3354B" w:rsidP="003B431C">
      <w:pPr>
        <w:spacing w:after="0"/>
        <w:ind w:firstLine="720"/>
        <w:jc w:val="both"/>
        <w:rPr>
          <w:rFonts w:cstheme="minorHAnsi"/>
        </w:rPr>
      </w:pPr>
      <w:r w:rsidRPr="00791DD4">
        <w:rPr>
          <w:rFonts w:cstheme="minorHAnsi"/>
        </w:rPr>
        <w:t xml:space="preserve">Drawing on </w:t>
      </w:r>
      <w:proofErr w:type="spellStart"/>
      <w:r w:rsidRPr="00791DD4">
        <w:rPr>
          <w:rFonts w:cstheme="minorHAnsi"/>
        </w:rPr>
        <w:t>Akalaṅka’s</w:t>
      </w:r>
      <w:proofErr w:type="spellEnd"/>
      <w:r w:rsidRPr="00791DD4">
        <w:rPr>
          <w:rFonts w:cstheme="minorHAnsi"/>
        </w:rPr>
        <w:t xml:space="preserve"> </w:t>
      </w:r>
      <w:proofErr w:type="spellStart"/>
      <w:r w:rsidRPr="00E50018">
        <w:rPr>
          <w:rFonts w:cstheme="minorHAnsi"/>
          <w:i/>
          <w:iCs/>
        </w:rPr>
        <w:t>Laghīyastraya</w:t>
      </w:r>
      <w:proofErr w:type="spellEnd"/>
      <w:r w:rsidRPr="00E50018">
        <w:rPr>
          <w:rFonts w:cstheme="minorHAnsi"/>
          <w:i/>
          <w:iCs/>
        </w:rPr>
        <w:t xml:space="preserve"> </w:t>
      </w:r>
      <w:r w:rsidRPr="00791DD4">
        <w:rPr>
          <w:rFonts w:cstheme="minorHAnsi"/>
        </w:rPr>
        <w:t xml:space="preserve">and </w:t>
      </w:r>
      <w:proofErr w:type="spellStart"/>
      <w:r w:rsidRPr="00E50018">
        <w:rPr>
          <w:rFonts w:cstheme="minorHAnsi"/>
          <w:i/>
          <w:iCs/>
        </w:rPr>
        <w:t>Nyāyaviniścaya</w:t>
      </w:r>
      <w:proofErr w:type="spellEnd"/>
      <w:r w:rsidRPr="00791DD4">
        <w:rPr>
          <w:rFonts w:cstheme="minorHAnsi"/>
        </w:rPr>
        <w:t xml:space="preserve">, I show how many of </w:t>
      </w:r>
      <w:proofErr w:type="spellStart"/>
      <w:r w:rsidRPr="00791DD4">
        <w:rPr>
          <w:rFonts w:cstheme="minorHAnsi"/>
        </w:rPr>
        <w:t>Akalaṅka’s</w:t>
      </w:r>
      <w:proofErr w:type="spellEnd"/>
      <w:r w:rsidRPr="00791DD4">
        <w:rPr>
          <w:rFonts w:cstheme="minorHAnsi"/>
        </w:rPr>
        <w:t xml:space="preserve"> arguments against Buddhist idealism, such as the argument from the restricted nature (</w:t>
      </w:r>
      <w:r w:rsidRPr="00ED3489">
        <w:rPr>
          <w:rFonts w:cstheme="minorHAnsi"/>
          <w:i/>
          <w:iCs/>
        </w:rPr>
        <w:t>niyama</w:t>
      </w:r>
      <w:r w:rsidRPr="00791DD4">
        <w:rPr>
          <w:rFonts w:cstheme="minorHAnsi"/>
        </w:rPr>
        <w:t xml:space="preserve">) of perception and the argument from perceptual error, are well-known objections anticipated by the Buddhists themselves. </w:t>
      </w:r>
      <w:proofErr w:type="spellStart"/>
      <w:r w:rsidRPr="00791DD4">
        <w:rPr>
          <w:rFonts w:cstheme="minorHAnsi"/>
        </w:rPr>
        <w:t>Akalaṅka’s</w:t>
      </w:r>
      <w:proofErr w:type="spellEnd"/>
      <w:r w:rsidRPr="00791DD4">
        <w:rPr>
          <w:rFonts w:cstheme="minorHAnsi"/>
        </w:rPr>
        <w:t xml:space="preserve"> unique philosophical contribution, instead, lies in his refutation of </w:t>
      </w:r>
      <w:proofErr w:type="spellStart"/>
      <w:r w:rsidRPr="00791DD4">
        <w:rPr>
          <w:rFonts w:cstheme="minorHAnsi"/>
        </w:rPr>
        <w:t>Dharmakīrti’s</w:t>
      </w:r>
      <w:proofErr w:type="spellEnd"/>
      <w:r w:rsidRPr="00791DD4">
        <w:rPr>
          <w:rFonts w:cstheme="minorHAnsi"/>
        </w:rPr>
        <w:t xml:space="preserve"> central argument for idealism: the rule of simultaneous perception (</w:t>
      </w:r>
      <w:proofErr w:type="spellStart"/>
      <w:r w:rsidRPr="00E50018">
        <w:rPr>
          <w:rFonts w:cstheme="minorHAnsi"/>
          <w:i/>
          <w:iCs/>
        </w:rPr>
        <w:t>sahopalambhaniyama</w:t>
      </w:r>
      <w:proofErr w:type="spellEnd"/>
      <w:r w:rsidRPr="00791DD4">
        <w:rPr>
          <w:rFonts w:cstheme="minorHAnsi"/>
        </w:rPr>
        <w:t xml:space="preserve">). </w:t>
      </w:r>
    </w:p>
    <w:p w14:paraId="5B625CF8" w14:textId="77777777" w:rsidR="00E3354B" w:rsidRPr="00791DD4" w:rsidRDefault="00E3354B" w:rsidP="008E4EC5">
      <w:pPr>
        <w:ind w:firstLine="720"/>
        <w:jc w:val="both"/>
        <w:rPr>
          <w:rFonts w:cstheme="minorHAnsi"/>
        </w:rPr>
      </w:pPr>
      <w:r w:rsidRPr="00791DD4">
        <w:rPr>
          <w:rFonts w:cstheme="minorHAnsi"/>
        </w:rPr>
        <w:t xml:space="preserve">In taking </w:t>
      </w:r>
      <w:proofErr w:type="spellStart"/>
      <w:r w:rsidRPr="00791DD4">
        <w:rPr>
          <w:rFonts w:cstheme="minorHAnsi"/>
        </w:rPr>
        <w:t>Akalaṅka’s</w:t>
      </w:r>
      <w:proofErr w:type="spellEnd"/>
      <w:r w:rsidRPr="00791DD4">
        <w:rPr>
          <w:rFonts w:cstheme="minorHAnsi"/>
        </w:rPr>
        <w:t xml:space="preserve"> refutation of Buddhist idealism as my case study, my paper highlights the foundational role of sensory perception as the building-block of all higher-order knowledge within the </w:t>
      </w:r>
      <w:proofErr w:type="spellStart"/>
      <w:r w:rsidRPr="00791DD4">
        <w:rPr>
          <w:rFonts w:cstheme="minorHAnsi"/>
        </w:rPr>
        <w:t>Jaina</w:t>
      </w:r>
      <w:proofErr w:type="spellEnd"/>
      <w:r w:rsidRPr="00791DD4">
        <w:rPr>
          <w:rFonts w:cstheme="minorHAnsi"/>
        </w:rPr>
        <w:t xml:space="preserve"> worldview. </w:t>
      </w:r>
      <w:proofErr w:type="spellStart"/>
      <w:r w:rsidRPr="00791DD4">
        <w:rPr>
          <w:rFonts w:cstheme="minorHAnsi"/>
        </w:rPr>
        <w:t>Akalaṅka’s</w:t>
      </w:r>
      <w:proofErr w:type="spellEnd"/>
      <w:r w:rsidRPr="00791DD4">
        <w:rPr>
          <w:rFonts w:cstheme="minorHAnsi"/>
        </w:rPr>
        <w:t xml:space="preserve"> meticulous analysis of sensory perception suggests the realist and empiricist orientation of </w:t>
      </w:r>
      <w:proofErr w:type="spellStart"/>
      <w:r w:rsidRPr="00791DD4">
        <w:rPr>
          <w:rFonts w:cstheme="minorHAnsi"/>
        </w:rPr>
        <w:t>Jaina</w:t>
      </w:r>
      <w:proofErr w:type="spellEnd"/>
      <w:r w:rsidRPr="00791DD4">
        <w:rPr>
          <w:rFonts w:cstheme="minorHAnsi"/>
        </w:rPr>
        <w:t xml:space="preserve"> philosophical knowledge-systems. With this in mind, my paper shows how </w:t>
      </w:r>
      <w:proofErr w:type="spellStart"/>
      <w:r w:rsidRPr="00791DD4">
        <w:rPr>
          <w:rFonts w:cstheme="minorHAnsi"/>
        </w:rPr>
        <w:t>Akalaṅka’s</w:t>
      </w:r>
      <w:proofErr w:type="spellEnd"/>
      <w:r w:rsidRPr="00791DD4">
        <w:rPr>
          <w:rFonts w:cstheme="minorHAnsi"/>
        </w:rPr>
        <w:t xml:space="preserve"> polemics against </w:t>
      </w:r>
      <w:proofErr w:type="spellStart"/>
      <w:r w:rsidRPr="00791DD4">
        <w:rPr>
          <w:rFonts w:cstheme="minorHAnsi"/>
        </w:rPr>
        <w:t>Dharmakīrti’s</w:t>
      </w:r>
      <w:proofErr w:type="spellEnd"/>
      <w:r w:rsidRPr="00791DD4">
        <w:rPr>
          <w:rFonts w:cstheme="minorHAnsi"/>
        </w:rPr>
        <w:t xml:space="preserve"> “absurd” idealism seeks to carve out a unique </w:t>
      </w:r>
      <w:proofErr w:type="spellStart"/>
      <w:r w:rsidRPr="00791DD4">
        <w:rPr>
          <w:rFonts w:cstheme="minorHAnsi"/>
        </w:rPr>
        <w:t>Jaina</w:t>
      </w:r>
      <w:proofErr w:type="spellEnd"/>
      <w:r w:rsidRPr="00791DD4">
        <w:rPr>
          <w:rFonts w:cstheme="minorHAnsi"/>
        </w:rPr>
        <w:t xml:space="preserve"> philosophical identity in the intensely competitive milieu of </w:t>
      </w:r>
      <w:proofErr w:type="spellStart"/>
      <w:r w:rsidRPr="00791DD4">
        <w:rPr>
          <w:rFonts w:cstheme="minorHAnsi"/>
        </w:rPr>
        <w:t>Śāstric</w:t>
      </w:r>
      <w:proofErr w:type="spellEnd"/>
      <w:r w:rsidRPr="00791DD4">
        <w:rPr>
          <w:rFonts w:cstheme="minorHAnsi"/>
        </w:rPr>
        <w:t xml:space="preserve"> debate in early-medieval India.</w:t>
      </w:r>
    </w:p>
    <w:p w14:paraId="5B625CF9" w14:textId="77777777" w:rsidR="00E3354B" w:rsidRPr="00791DD4" w:rsidRDefault="00E3354B" w:rsidP="008E4EC5">
      <w:pPr>
        <w:jc w:val="both"/>
        <w:rPr>
          <w:rFonts w:cstheme="minorHAnsi"/>
        </w:rPr>
      </w:pPr>
      <w:r w:rsidRPr="00791DD4">
        <w:rPr>
          <w:rFonts w:cstheme="minorHAnsi"/>
        </w:rPr>
        <w:t xml:space="preserve">Shree </w:t>
      </w:r>
      <w:proofErr w:type="spellStart"/>
      <w:r w:rsidRPr="00791DD4">
        <w:rPr>
          <w:rFonts w:cstheme="minorHAnsi"/>
        </w:rPr>
        <w:t>Nahata</w:t>
      </w:r>
      <w:proofErr w:type="spellEnd"/>
      <w:r w:rsidRPr="00791DD4">
        <w:rPr>
          <w:rFonts w:cstheme="minorHAnsi"/>
        </w:rPr>
        <w:t xml:space="preserve">, </w:t>
      </w:r>
      <w:hyperlink r:id="rId13" w:history="1">
        <w:r w:rsidR="00A60F0B" w:rsidRPr="00791DD4">
          <w:rPr>
            <w:rStyle w:val="Hyperlink"/>
            <w:rFonts w:cstheme="minorHAnsi"/>
          </w:rPr>
          <w:t>shree.nahata@balliol.ox.ac.uk</w:t>
        </w:r>
      </w:hyperlink>
      <w:r w:rsidR="00A60F0B" w:rsidRPr="00791DD4">
        <w:rPr>
          <w:rFonts w:cstheme="minorHAnsi"/>
        </w:rPr>
        <w:t xml:space="preserve"> </w:t>
      </w:r>
    </w:p>
    <w:p w14:paraId="414A06BC" w14:textId="77777777" w:rsidR="00F406FD" w:rsidRPr="001F2D31" w:rsidRDefault="00F406FD" w:rsidP="00F406FD">
      <w:pPr>
        <w:jc w:val="both"/>
        <w:rPr>
          <w:rFonts w:cstheme="minorHAnsi"/>
          <w:b/>
          <w:bCs/>
        </w:rPr>
      </w:pPr>
      <w:r w:rsidRPr="001F2D31">
        <w:rPr>
          <w:rFonts w:cstheme="minorHAnsi"/>
          <w:b/>
          <w:bCs/>
        </w:rPr>
        <w:t xml:space="preserve">Religious Ideas as Gleaned from the </w:t>
      </w:r>
      <w:proofErr w:type="spellStart"/>
      <w:r w:rsidRPr="001F2D31">
        <w:rPr>
          <w:rFonts w:cstheme="minorHAnsi"/>
          <w:b/>
          <w:bCs/>
        </w:rPr>
        <w:t>Jaina</w:t>
      </w:r>
      <w:proofErr w:type="spellEnd"/>
      <w:r w:rsidRPr="001F2D31">
        <w:rPr>
          <w:rFonts w:cstheme="minorHAnsi"/>
          <w:b/>
          <w:bCs/>
        </w:rPr>
        <w:t xml:space="preserve"> Inscriptions of the Early </w:t>
      </w:r>
      <w:proofErr w:type="spellStart"/>
      <w:r w:rsidRPr="001F2D31">
        <w:rPr>
          <w:rFonts w:cstheme="minorHAnsi"/>
          <w:b/>
          <w:bCs/>
        </w:rPr>
        <w:t>Kadambas</w:t>
      </w:r>
      <w:proofErr w:type="spellEnd"/>
      <w:r w:rsidRPr="001F2D31">
        <w:rPr>
          <w:rFonts w:cstheme="minorHAnsi"/>
          <w:b/>
          <w:bCs/>
        </w:rPr>
        <w:t xml:space="preserve"> and Early </w:t>
      </w:r>
      <w:proofErr w:type="spellStart"/>
      <w:r w:rsidRPr="001F2D31">
        <w:rPr>
          <w:rFonts w:cstheme="minorHAnsi"/>
          <w:b/>
          <w:bCs/>
        </w:rPr>
        <w:t>Calukyas</w:t>
      </w:r>
      <w:proofErr w:type="spellEnd"/>
    </w:p>
    <w:p w14:paraId="54764750" w14:textId="0D0E9405" w:rsidR="00F406FD" w:rsidRPr="00791DD4" w:rsidRDefault="00F406FD" w:rsidP="00F406FD">
      <w:pPr>
        <w:jc w:val="both"/>
        <w:rPr>
          <w:rFonts w:cstheme="minorHAnsi"/>
        </w:rPr>
      </w:pPr>
      <w:proofErr w:type="spellStart"/>
      <w:r w:rsidRPr="00F406FD">
        <w:rPr>
          <w:rFonts w:cstheme="minorHAnsi"/>
        </w:rPr>
        <w:t>Kadambas</w:t>
      </w:r>
      <w:proofErr w:type="spellEnd"/>
      <w:r w:rsidRPr="00F406FD">
        <w:rPr>
          <w:rFonts w:cstheme="minorHAnsi"/>
        </w:rPr>
        <w:t xml:space="preserve"> of </w:t>
      </w:r>
      <w:proofErr w:type="spellStart"/>
      <w:r w:rsidRPr="00F406FD">
        <w:rPr>
          <w:rFonts w:cstheme="minorHAnsi"/>
        </w:rPr>
        <w:t>Banavāsī</w:t>
      </w:r>
      <w:proofErr w:type="spellEnd"/>
      <w:r w:rsidRPr="00F406FD">
        <w:rPr>
          <w:rFonts w:cstheme="minorHAnsi"/>
        </w:rPr>
        <w:t xml:space="preserve"> and </w:t>
      </w:r>
      <w:proofErr w:type="spellStart"/>
      <w:r w:rsidRPr="00F406FD">
        <w:rPr>
          <w:rFonts w:cstheme="minorHAnsi"/>
        </w:rPr>
        <w:t>Calukyas</w:t>
      </w:r>
      <w:proofErr w:type="spellEnd"/>
      <w:r w:rsidRPr="00F406FD">
        <w:rPr>
          <w:rFonts w:cstheme="minorHAnsi"/>
        </w:rPr>
        <w:t xml:space="preserve"> of </w:t>
      </w:r>
      <w:proofErr w:type="spellStart"/>
      <w:r w:rsidRPr="00F406FD">
        <w:rPr>
          <w:rFonts w:cstheme="minorHAnsi"/>
        </w:rPr>
        <w:t>Bādāmī</w:t>
      </w:r>
      <w:proofErr w:type="spellEnd"/>
      <w:r w:rsidRPr="00F406FD">
        <w:rPr>
          <w:rFonts w:cstheme="minorHAnsi"/>
        </w:rPr>
        <w:t xml:space="preserve"> ruled the Western Deccan in succession from the 4th to the 8th century CE. Both dynasties offered patronage to Jainism next to Hinduism. Evidently, their core territories housed major </w:t>
      </w:r>
      <w:proofErr w:type="spellStart"/>
      <w:r w:rsidRPr="00F406FD">
        <w:rPr>
          <w:rFonts w:cstheme="minorHAnsi"/>
        </w:rPr>
        <w:t>Jaina</w:t>
      </w:r>
      <w:proofErr w:type="spellEnd"/>
      <w:r w:rsidRPr="00F406FD">
        <w:rPr>
          <w:rFonts w:cstheme="minorHAnsi"/>
        </w:rPr>
        <w:t xml:space="preserve"> centres. Land-grants of the two dynasties made to the </w:t>
      </w:r>
      <w:proofErr w:type="spellStart"/>
      <w:r w:rsidRPr="00F406FD">
        <w:rPr>
          <w:rFonts w:cstheme="minorHAnsi"/>
        </w:rPr>
        <w:t>Jaina</w:t>
      </w:r>
      <w:proofErr w:type="spellEnd"/>
      <w:r w:rsidRPr="00F406FD">
        <w:rPr>
          <w:rFonts w:cstheme="minorHAnsi"/>
        </w:rPr>
        <w:t xml:space="preserve"> establishments enumerate various religious practices, such as daily worship with </w:t>
      </w:r>
      <w:proofErr w:type="spellStart"/>
      <w:r w:rsidRPr="005B60B8">
        <w:rPr>
          <w:rFonts w:cstheme="minorHAnsi"/>
          <w:i/>
          <w:iCs/>
        </w:rPr>
        <w:t>akṣatā</w:t>
      </w:r>
      <w:proofErr w:type="spellEnd"/>
      <w:r w:rsidRPr="005B60B8">
        <w:rPr>
          <w:rFonts w:cstheme="minorHAnsi"/>
          <w:i/>
          <w:iCs/>
        </w:rPr>
        <w:t xml:space="preserve">, </w:t>
      </w:r>
      <w:proofErr w:type="spellStart"/>
      <w:r w:rsidRPr="005B60B8">
        <w:rPr>
          <w:rFonts w:cstheme="minorHAnsi"/>
          <w:i/>
          <w:iCs/>
        </w:rPr>
        <w:t>gandha</w:t>
      </w:r>
      <w:proofErr w:type="spellEnd"/>
      <w:r w:rsidRPr="005B60B8">
        <w:rPr>
          <w:rFonts w:cstheme="minorHAnsi"/>
          <w:i/>
          <w:iCs/>
        </w:rPr>
        <w:t xml:space="preserve">, </w:t>
      </w:r>
      <w:proofErr w:type="spellStart"/>
      <w:r w:rsidRPr="005B60B8">
        <w:rPr>
          <w:rFonts w:cstheme="minorHAnsi"/>
          <w:i/>
          <w:iCs/>
        </w:rPr>
        <w:t>puṣpa</w:t>
      </w:r>
      <w:proofErr w:type="spellEnd"/>
      <w:r w:rsidRPr="00F406FD">
        <w:rPr>
          <w:rFonts w:cstheme="minorHAnsi"/>
        </w:rPr>
        <w:t>, etc., offering in</w:t>
      </w:r>
      <w:r w:rsidR="00F23672">
        <w:rPr>
          <w:rFonts w:cstheme="minorHAnsi"/>
        </w:rPr>
        <w:t>to</w:t>
      </w:r>
      <w:r w:rsidRPr="00F406FD">
        <w:rPr>
          <w:rFonts w:cstheme="minorHAnsi"/>
        </w:rPr>
        <w:t xml:space="preserve"> fire (</w:t>
      </w:r>
      <w:proofErr w:type="spellStart"/>
      <w:r w:rsidRPr="005B60B8">
        <w:rPr>
          <w:rFonts w:cstheme="minorHAnsi"/>
          <w:i/>
          <w:iCs/>
        </w:rPr>
        <w:t>ahar-iṣṭi</w:t>
      </w:r>
      <w:proofErr w:type="spellEnd"/>
      <w:r w:rsidRPr="005B60B8">
        <w:rPr>
          <w:rFonts w:cstheme="minorHAnsi"/>
          <w:i/>
          <w:iCs/>
        </w:rPr>
        <w:t xml:space="preserve"> </w:t>
      </w:r>
      <w:r w:rsidRPr="00F406FD">
        <w:rPr>
          <w:rFonts w:cstheme="minorHAnsi"/>
        </w:rPr>
        <w:t xml:space="preserve">or </w:t>
      </w:r>
      <w:proofErr w:type="spellStart"/>
      <w:r w:rsidRPr="005B60B8">
        <w:rPr>
          <w:rFonts w:cstheme="minorHAnsi"/>
          <w:i/>
          <w:iCs/>
        </w:rPr>
        <w:t>havis</w:t>
      </w:r>
      <w:proofErr w:type="spellEnd"/>
      <w:r w:rsidRPr="00F406FD">
        <w:rPr>
          <w:rFonts w:cstheme="minorHAnsi"/>
        </w:rPr>
        <w:t xml:space="preserve">), occasional anointment of the idol with </w:t>
      </w:r>
      <w:proofErr w:type="spellStart"/>
      <w:r w:rsidRPr="005B60B8">
        <w:rPr>
          <w:rFonts w:cstheme="minorHAnsi"/>
          <w:i/>
          <w:iCs/>
        </w:rPr>
        <w:t>caru</w:t>
      </w:r>
      <w:proofErr w:type="spellEnd"/>
      <w:r w:rsidRPr="00F406FD">
        <w:rPr>
          <w:rFonts w:cstheme="minorHAnsi"/>
        </w:rPr>
        <w:t xml:space="preserve"> (rice gruel), etc. Along</w:t>
      </w:r>
      <w:r w:rsidR="00F23672">
        <w:rPr>
          <w:rFonts w:cstheme="minorHAnsi"/>
        </w:rPr>
        <w:t xml:space="preserve"> </w:t>
      </w:r>
      <w:r w:rsidRPr="00F406FD">
        <w:rPr>
          <w:rFonts w:cstheme="minorHAnsi"/>
        </w:rPr>
        <w:t>with construction of temples (</w:t>
      </w:r>
      <w:proofErr w:type="spellStart"/>
      <w:r w:rsidRPr="005B60B8">
        <w:rPr>
          <w:rFonts w:cstheme="minorHAnsi"/>
          <w:i/>
          <w:iCs/>
        </w:rPr>
        <w:t>jinālaya</w:t>
      </w:r>
      <w:r w:rsidRPr="00F406FD">
        <w:rPr>
          <w:rFonts w:cstheme="minorHAnsi"/>
        </w:rPr>
        <w:t>s</w:t>
      </w:r>
      <w:proofErr w:type="spellEnd"/>
      <w:r w:rsidRPr="00F406FD">
        <w:rPr>
          <w:rFonts w:cstheme="minorHAnsi"/>
        </w:rPr>
        <w:t xml:space="preserve"> or </w:t>
      </w:r>
      <w:proofErr w:type="spellStart"/>
      <w:r w:rsidRPr="005B60B8">
        <w:rPr>
          <w:rFonts w:cstheme="minorHAnsi"/>
          <w:i/>
          <w:iCs/>
        </w:rPr>
        <w:t>caityālaya</w:t>
      </w:r>
      <w:r w:rsidRPr="00F406FD">
        <w:rPr>
          <w:rFonts w:cstheme="minorHAnsi"/>
        </w:rPr>
        <w:t>s</w:t>
      </w:r>
      <w:proofErr w:type="spellEnd"/>
      <w:r w:rsidRPr="00F406FD">
        <w:rPr>
          <w:rFonts w:cstheme="minorHAnsi"/>
        </w:rPr>
        <w:t>) and houses of charity (</w:t>
      </w:r>
      <w:r w:rsidRPr="00F23672">
        <w:rPr>
          <w:rFonts w:cstheme="minorHAnsi"/>
          <w:i/>
          <w:iCs/>
        </w:rPr>
        <w:t>dāna-</w:t>
      </w:r>
      <w:proofErr w:type="spellStart"/>
      <w:r w:rsidRPr="00F23672">
        <w:rPr>
          <w:rFonts w:cstheme="minorHAnsi"/>
          <w:i/>
          <w:iCs/>
        </w:rPr>
        <w:t>śālā</w:t>
      </w:r>
      <w:r w:rsidRPr="00F406FD">
        <w:rPr>
          <w:rFonts w:cstheme="minorHAnsi"/>
        </w:rPr>
        <w:t>s</w:t>
      </w:r>
      <w:proofErr w:type="spellEnd"/>
      <w:r w:rsidRPr="00F406FD">
        <w:rPr>
          <w:rFonts w:cstheme="minorHAnsi"/>
        </w:rPr>
        <w:t xml:space="preserve">), provisions are made for their repairs and maintenance. One of the </w:t>
      </w:r>
      <w:proofErr w:type="spellStart"/>
      <w:r w:rsidRPr="00F406FD">
        <w:rPr>
          <w:rFonts w:cstheme="minorHAnsi"/>
        </w:rPr>
        <w:t>Kadamba</w:t>
      </w:r>
      <w:proofErr w:type="spellEnd"/>
      <w:r w:rsidRPr="00F406FD">
        <w:rPr>
          <w:rFonts w:cstheme="minorHAnsi"/>
        </w:rPr>
        <w:t xml:space="preserve"> charters offers a village, divided into three equal portions, for the benefit of a temple of </w:t>
      </w:r>
      <w:proofErr w:type="spellStart"/>
      <w:r w:rsidRPr="00F406FD">
        <w:rPr>
          <w:rFonts w:cstheme="minorHAnsi"/>
        </w:rPr>
        <w:t>Mahājinendra</w:t>
      </w:r>
      <w:proofErr w:type="spellEnd"/>
      <w:r w:rsidRPr="00F406FD">
        <w:rPr>
          <w:rFonts w:cstheme="minorHAnsi"/>
        </w:rPr>
        <w:t xml:space="preserve">, and </w:t>
      </w:r>
      <w:proofErr w:type="spellStart"/>
      <w:r w:rsidRPr="00F406FD">
        <w:rPr>
          <w:rFonts w:cstheme="minorHAnsi"/>
        </w:rPr>
        <w:t>Śvetapaṭa</w:t>
      </w:r>
      <w:proofErr w:type="spellEnd"/>
      <w:r w:rsidRPr="00F406FD">
        <w:rPr>
          <w:rFonts w:cstheme="minorHAnsi"/>
        </w:rPr>
        <w:t xml:space="preserve"> and </w:t>
      </w:r>
      <w:proofErr w:type="spellStart"/>
      <w:r w:rsidRPr="00F406FD">
        <w:rPr>
          <w:rFonts w:cstheme="minorHAnsi"/>
        </w:rPr>
        <w:t>Nirgrantha</w:t>
      </w:r>
      <w:proofErr w:type="spellEnd"/>
      <w:r w:rsidRPr="00F406FD">
        <w:rPr>
          <w:rFonts w:cstheme="minorHAnsi"/>
        </w:rPr>
        <w:t xml:space="preserve"> </w:t>
      </w:r>
      <w:proofErr w:type="spellStart"/>
      <w:r w:rsidRPr="00F406FD">
        <w:rPr>
          <w:rFonts w:cstheme="minorHAnsi"/>
        </w:rPr>
        <w:t>Saṅghas</w:t>
      </w:r>
      <w:proofErr w:type="spellEnd"/>
      <w:r w:rsidRPr="00F406FD">
        <w:rPr>
          <w:rFonts w:cstheme="minorHAnsi"/>
        </w:rPr>
        <w:t xml:space="preserve">. </w:t>
      </w:r>
      <w:proofErr w:type="spellStart"/>
      <w:r w:rsidRPr="00F406FD">
        <w:rPr>
          <w:rFonts w:cstheme="minorHAnsi"/>
        </w:rPr>
        <w:t>Yāpanīyas</w:t>
      </w:r>
      <w:proofErr w:type="spellEnd"/>
      <w:r w:rsidRPr="00F406FD">
        <w:rPr>
          <w:rFonts w:cstheme="minorHAnsi"/>
        </w:rPr>
        <w:t xml:space="preserve"> also make their appearance in another charter. </w:t>
      </w:r>
      <w:proofErr w:type="spellStart"/>
      <w:r w:rsidRPr="00F406FD">
        <w:rPr>
          <w:rFonts w:cstheme="minorHAnsi"/>
        </w:rPr>
        <w:t>Āgamic</w:t>
      </w:r>
      <w:proofErr w:type="spellEnd"/>
      <w:r w:rsidRPr="00F406FD">
        <w:rPr>
          <w:rFonts w:cstheme="minorHAnsi"/>
        </w:rPr>
        <w:t xml:space="preserve"> literature that precedes these inscriptions does not seem to expound on these ideas and practices. It is the </w:t>
      </w:r>
      <w:proofErr w:type="spellStart"/>
      <w:r w:rsidRPr="00F406FD">
        <w:rPr>
          <w:rFonts w:cstheme="minorHAnsi"/>
        </w:rPr>
        <w:t>Jaina</w:t>
      </w:r>
      <w:proofErr w:type="spellEnd"/>
      <w:r w:rsidR="00545E36">
        <w:rPr>
          <w:rFonts w:cstheme="minorHAnsi"/>
        </w:rPr>
        <w:t>,</w:t>
      </w:r>
      <w:r w:rsidRPr="00F406FD">
        <w:rPr>
          <w:rFonts w:cstheme="minorHAnsi"/>
        </w:rPr>
        <w:t xml:space="preserve"> </w:t>
      </w:r>
      <w:proofErr w:type="spellStart"/>
      <w:r w:rsidRPr="00F406FD">
        <w:rPr>
          <w:rFonts w:cstheme="minorHAnsi"/>
        </w:rPr>
        <w:t>Purāṇa</w:t>
      </w:r>
      <w:proofErr w:type="spellEnd"/>
      <w:r w:rsidRPr="00F406FD">
        <w:rPr>
          <w:rFonts w:cstheme="minorHAnsi"/>
        </w:rPr>
        <w:t xml:space="preserve"> and </w:t>
      </w:r>
      <w:proofErr w:type="spellStart"/>
      <w:r w:rsidRPr="00F406FD">
        <w:rPr>
          <w:rFonts w:cstheme="minorHAnsi"/>
        </w:rPr>
        <w:t>Kathā</w:t>
      </w:r>
      <w:proofErr w:type="spellEnd"/>
      <w:r w:rsidRPr="00F406FD">
        <w:rPr>
          <w:rFonts w:cstheme="minorHAnsi"/>
        </w:rPr>
        <w:t xml:space="preserve"> literature, having its beginnings in the 7th-8th centuries CE, that spells them out.</w:t>
      </w:r>
      <w:r w:rsidR="001F2D31">
        <w:rPr>
          <w:rFonts w:cstheme="minorHAnsi"/>
        </w:rPr>
        <w:t xml:space="preserve"> </w:t>
      </w:r>
      <w:r w:rsidRPr="00F406FD">
        <w:rPr>
          <w:rFonts w:cstheme="minorHAnsi"/>
        </w:rPr>
        <w:t>Considering these aspects, a detailed study of the inscriptions shall be presented through this paper.</w:t>
      </w:r>
    </w:p>
    <w:p w14:paraId="5B625CFC" w14:textId="0EE87E38" w:rsidR="007C19ED" w:rsidRPr="00791DD4" w:rsidRDefault="007C19ED" w:rsidP="008E4EC5">
      <w:pPr>
        <w:jc w:val="both"/>
        <w:rPr>
          <w:rFonts w:cstheme="minorHAnsi"/>
        </w:rPr>
      </w:pPr>
      <w:r w:rsidRPr="00791DD4">
        <w:rPr>
          <w:rFonts w:cstheme="minorHAnsi"/>
        </w:rPr>
        <w:t xml:space="preserve">Amruta </w:t>
      </w:r>
      <w:proofErr w:type="spellStart"/>
      <w:r w:rsidRPr="00791DD4">
        <w:rPr>
          <w:rFonts w:cstheme="minorHAnsi"/>
        </w:rPr>
        <w:t>Natu</w:t>
      </w:r>
      <w:proofErr w:type="spellEnd"/>
      <w:r w:rsidR="004C0C3D">
        <w:rPr>
          <w:rFonts w:cstheme="minorHAnsi"/>
        </w:rPr>
        <w:t xml:space="preserve"> (presenting)</w:t>
      </w:r>
      <w:r w:rsidRPr="00791DD4">
        <w:rPr>
          <w:rFonts w:cstheme="minorHAnsi"/>
        </w:rPr>
        <w:t xml:space="preserve">, </w:t>
      </w:r>
      <w:hyperlink r:id="rId14" w:history="1">
        <w:r w:rsidRPr="00791DD4">
          <w:rPr>
            <w:rStyle w:val="Hyperlink"/>
            <w:rFonts w:cstheme="minorHAnsi"/>
          </w:rPr>
          <w:t>amrutanatu@gmail.com</w:t>
        </w:r>
      </w:hyperlink>
      <w:r w:rsidR="004C0C3D">
        <w:rPr>
          <w:rFonts w:cstheme="minorHAnsi"/>
        </w:rPr>
        <w:t xml:space="preserve">, </w:t>
      </w:r>
      <w:proofErr w:type="spellStart"/>
      <w:r w:rsidRPr="00791DD4">
        <w:rPr>
          <w:rFonts w:cstheme="minorHAnsi"/>
        </w:rPr>
        <w:t>Shreenand</w:t>
      </w:r>
      <w:proofErr w:type="spellEnd"/>
      <w:r w:rsidRPr="00791DD4">
        <w:rPr>
          <w:rFonts w:cstheme="minorHAnsi"/>
        </w:rPr>
        <w:t xml:space="preserve"> L. Bapat, </w:t>
      </w:r>
      <w:hyperlink r:id="rId15" w:history="1">
        <w:r w:rsidRPr="00791DD4">
          <w:rPr>
            <w:rStyle w:val="Hyperlink"/>
            <w:rFonts w:cstheme="minorHAnsi"/>
          </w:rPr>
          <w:t>shreenandbapat@gmail.com</w:t>
        </w:r>
      </w:hyperlink>
      <w:r w:rsidRPr="00791DD4">
        <w:rPr>
          <w:rFonts w:cstheme="minorHAnsi"/>
        </w:rPr>
        <w:t xml:space="preserve"> </w:t>
      </w:r>
    </w:p>
    <w:p w14:paraId="3E85D6EE" w14:textId="77777777" w:rsidR="00480E0B" w:rsidRPr="00791DD4" w:rsidRDefault="00480E0B" w:rsidP="00480E0B">
      <w:pPr>
        <w:jc w:val="both"/>
        <w:rPr>
          <w:rFonts w:cstheme="minorHAnsi"/>
          <w:b/>
          <w:bCs/>
        </w:rPr>
      </w:pPr>
      <w:proofErr w:type="spellStart"/>
      <w:r w:rsidRPr="00791DD4">
        <w:rPr>
          <w:rFonts w:cstheme="minorHAnsi"/>
          <w:b/>
          <w:bCs/>
        </w:rPr>
        <w:t>Digambara</w:t>
      </w:r>
      <w:proofErr w:type="spellEnd"/>
      <w:r w:rsidRPr="00791DD4">
        <w:rPr>
          <w:rFonts w:cstheme="minorHAnsi"/>
          <w:b/>
          <w:bCs/>
        </w:rPr>
        <w:t xml:space="preserve"> Libraries in South India </w:t>
      </w:r>
    </w:p>
    <w:p w14:paraId="5027258D" w14:textId="1CD80C4B" w:rsidR="00EF6242" w:rsidRDefault="00791DD4" w:rsidP="00EF6242">
      <w:pPr>
        <w:autoSpaceDE w:val="0"/>
        <w:autoSpaceDN w:val="0"/>
        <w:adjustRightInd w:val="0"/>
        <w:spacing w:afterLines="80" w:after="192"/>
        <w:contextualSpacing/>
        <w:jc w:val="both"/>
        <w:rPr>
          <w:rFonts w:eastAsia="Calibri" w:cstheme="minorHAnsi"/>
          <w:lang w:val="en-US" w:eastAsia="en-US"/>
        </w:rPr>
      </w:pPr>
      <w:r w:rsidRPr="00791DD4">
        <w:rPr>
          <w:rFonts w:eastAsia="Calibri" w:cstheme="minorHAnsi"/>
          <w:lang w:val="en-US" w:eastAsia="en-US"/>
        </w:rPr>
        <w:t xml:space="preserve">The motivating spirit of </w:t>
      </w:r>
      <w:proofErr w:type="spellStart"/>
      <w:r w:rsidRPr="00791DD4">
        <w:rPr>
          <w:rFonts w:eastAsia="Calibri" w:cstheme="minorHAnsi"/>
          <w:lang w:val="en-US" w:eastAsia="en-US"/>
        </w:rPr>
        <w:t>Jaina</w:t>
      </w:r>
      <w:proofErr w:type="spellEnd"/>
      <w:r w:rsidRPr="00791DD4">
        <w:rPr>
          <w:rFonts w:eastAsia="Calibri" w:cstheme="minorHAnsi"/>
          <w:lang w:val="en-US" w:eastAsia="en-US"/>
        </w:rPr>
        <w:t xml:space="preserve"> literature has been both religious and social. Jains have nurtured tastes and tendencies conducive to the development of </w:t>
      </w:r>
      <w:proofErr w:type="spellStart"/>
      <w:r w:rsidRPr="00791DD4">
        <w:rPr>
          <w:rFonts w:eastAsia="Calibri" w:cstheme="minorHAnsi"/>
          <w:i/>
          <w:lang w:val="en-US" w:eastAsia="en-US"/>
        </w:rPr>
        <w:t>jñāna</w:t>
      </w:r>
      <w:proofErr w:type="spellEnd"/>
      <w:r w:rsidRPr="00791DD4">
        <w:rPr>
          <w:rFonts w:eastAsia="Calibri" w:cstheme="minorHAnsi"/>
          <w:lang w:val="en-US" w:eastAsia="en-US"/>
        </w:rPr>
        <w:t xml:space="preserve">, knowledge. </w:t>
      </w:r>
      <w:proofErr w:type="spellStart"/>
      <w:r w:rsidRPr="00791DD4">
        <w:rPr>
          <w:rFonts w:eastAsia="Calibri" w:cstheme="minorHAnsi"/>
          <w:lang w:val="en-US" w:eastAsia="en-US"/>
        </w:rPr>
        <w:t>Jaina</w:t>
      </w:r>
      <w:proofErr w:type="spellEnd"/>
      <w:r w:rsidRPr="00791DD4">
        <w:rPr>
          <w:rFonts w:eastAsia="Calibri" w:cstheme="minorHAnsi"/>
          <w:lang w:val="en-US" w:eastAsia="en-US"/>
        </w:rPr>
        <w:t xml:space="preserve"> monasteries were house of scholars, and monks were almost knowledge personified. Thus </w:t>
      </w:r>
      <w:proofErr w:type="spellStart"/>
      <w:r w:rsidRPr="00791DD4">
        <w:rPr>
          <w:rFonts w:eastAsia="Calibri" w:cstheme="minorHAnsi"/>
          <w:lang w:val="en-US" w:eastAsia="en-US"/>
        </w:rPr>
        <w:t>Jaina</w:t>
      </w:r>
      <w:proofErr w:type="spellEnd"/>
      <w:r w:rsidRPr="00791DD4">
        <w:rPr>
          <w:rFonts w:eastAsia="Calibri" w:cstheme="minorHAnsi"/>
          <w:lang w:val="en-US" w:eastAsia="en-US"/>
        </w:rPr>
        <w:t xml:space="preserve"> tradition has attached great importance to the copying, recitation, and worship of sacred texts. There are </w:t>
      </w:r>
      <w:proofErr w:type="spellStart"/>
      <w:r w:rsidRPr="00791DD4">
        <w:rPr>
          <w:rFonts w:eastAsia="Calibri" w:cstheme="minorHAnsi"/>
          <w:i/>
          <w:iCs/>
          <w:lang w:val="en-US" w:eastAsia="en-US"/>
        </w:rPr>
        <w:t>vidyādevī</w:t>
      </w:r>
      <w:r w:rsidRPr="00544C98">
        <w:rPr>
          <w:rFonts w:eastAsia="Calibri" w:cstheme="minorHAnsi"/>
          <w:lang w:val="en-US" w:eastAsia="en-US"/>
        </w:rPr>
        <w:t>s</w:t>
      </w:r>
      <w:proofErr w:type="spellEnd"/>
      <w:r w:rsidRPr="00791DD4">
        <w:rPr>
          <w:rFonts w:eastAsia="Calibri" w:cstheme="minorHAnsi"/>
          <w:lang w:val="en-US" w:eastAsia="en-US"/>
        </w:rPr>
        <w:t xml:space="preserve">, goddesses exclusively of learning, besides Sarasvati, and most importantly </w:t>
      </w:r>
      <w:proofErr w:type="spellStart"/>
      <w:r w:rsidRPr="00791DD4">
        <w:rPr>
          <w:rFonts w:eastAsia="Calibri" w:cstheme="minorHAnsi"/>
          <w:i/>
          <w:lang w:val="en-US" w:eastAsia="en-US"/>
        </w:rPr>
        <w:t>Śrutadevī</w:t>
      </w:r>
      <w:proofErr w:type="spellEnd"/>
      <w:r w:rsidRPr="00791DD4">
        <w:rPr>
          <w:rFonts w:eastAsia="Calibri" w:cstheme="minorHAnsi"/>
          <w:lang w:val="en-US" w:eastAsia="en-US"/>
        </w:rPr>
        <w:t>, the ‘Presiding deity of scripture’, also referred as ‘</w:t>
      </w:r>
      <w:proofErr w:type="spellStart"/>
      <w:r w:rsidRPr="00791DD4">
        <w:rPr>
          <w:rFonts w:eastAsia="Calibri" w:cstheme="minorHAnsi"/>
          <w:i/>
          <w:iCs/>
          <w:lang w:val="en-US" w:eastAsia="en-US"/>
        </w:rPr>
        <w:t>jina-vāṇi-māta</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Digambara</w:t>
      </w:r>
      <w:proofErr w:type="spellEnd"/>
      <w:r w:rsidRPr="00791DD4">
        <w:rPr>
          <w:rFonts w:eastAsia="Calibri" w:cstheme="minorHAnsi"/>
          <w:lang w:val="en-US" w:eastAsia="en-US"/>
        </w:rPr>
        <w:t xml:space="preserve"> Jains celebrate annually the fifth day of the </w:t>
      </w:r>
      <w:r w:rsidRPr="00791DD4">
        <w:rPr>
          <w:rFonts w:eastAsia="Calibri" w:cstheme="minorHAnsi"/>
          <w:lang w:val="en-US" w:eastAsia="en-US"/>
        </w:rPr>
        <w:lastRenderedPageBreak/>
        <w:t xml:space="preserve">waxing moon of </w:t>
      </w:r>
      <w:proofErr w:type="spellStart"/>
      <w:r w:rsidRPr="00791DD4">
        <w:rPr>
          <w:rFonts w:eastAsia="Calibri" w:cstheme="minorHAnsi"/>
          <w:i/>
          <w:lang w:val="en-US" w:eastAsia="en-US"/>
        </w:rPr>
        <w:t>Jyeṣṭha</w:t>
      </w:r>
      <w:proofErr w:type="spellEnd"/>
      <w:r w:rsidRPr="00791DD4">
        <w:rPr>
          <w:rFonts w:eastAsia="Calibri" w:cstheme="minorHAnsi"/>
          <w:i/>
          <w:lang w:val="en-US" w:eastAsia="en-US"/>
        </w:rPr>
        <w:t xml:space="preserve"> </w:t>
      </w:r>
      <w:r w:rsidRPr="00791DD4">
        <w:rPr>
          <w:rFonts w:eastAsia="Calibri" w:cstheme="minorHAnsi"/>
          <w:lang w:val="en-US" w:eastAsia="en-US"/>
        </w:rPr>
        <w:t xml:space="preserve">(June) as </w:t>
      </w:r>
      <w:proofErr w:type="spellStart"/>
      <w:r w:rsidRPr="00791DD4">
        <w:rPr>
          <w:rFonts w:eastAsia="Calibri" w:cstheme="minorHAnsi"/>
          <w:i/>
          <w:lang w:val="en-US" w:eastAsia="en-US"/>
        </w:rPr>
        <w:t>śruta-pañcamī</w:t>
      </w:r>
      <w:proofErr w:type="spellEnd"/>
      <w:r w:rsidRPr="00791DD4">
        <w:rPr>
          <w:rFonts w:eastAsia="Calibri" w:cstheme="minorHAnsi"/>
          <w:lang w:val="en-US" w:eastAsia="en-US"/>
        </w:rPr>
        <w:t xml:space="preserve">, ‘the scripture-fifth’, holy day. This festival is symbolic to commemorate the holy day in CE 150 when illustrious </w:t>
      </w:r>
      <w:proofErr w:type="spellStart"/>
      <w:r w:rsidRPr="00791DD4">
        <w:rPr>
          <w:rFonts w:eastAsia="Calibri" w:cstheme="minorHAnsi"/>
          <w:lang w:val="en-US" w:eastAsia="en-US"/>
        </w:rPr>
        <w:t>Bhūtabali</w:t>
      </w:r>
      <w:proofErr w:type="spellEnd"/>
      <w:r w:rsidRPr="00791DD4">
        <w:rPr>
          <w:rFonts w:eastAsia="Calibri" w:cstheme="minorHAnsi"/>
          <w:lang w:val="en-US" w:eastAsia="en-US"/>
        </w:rPr>
        <w:t xml:space="preserve"> and </w:t>
      </w:r>
      <w:proofErr w:type="spellStart"/>
      <w:r w:rsidRPr="00791DD4">
        <w:rPr>
          <w:rFonts w:eastAsia="Calibri" w:cstheme="minorHAnsi"/>
          <w:lang w:val="en-US" w:eastAsia="en-US"/>
        </w:rPr>
        <w:t>Puṣpadanta</w:t>
      </w:r>
      <w:proofErr w:type="spellEnd"/>
      <w:r w:rsidRPr="00791DD4">
        <w:rPr>
          <w:rFonts w:eastAsia="Calibri" w:cstheme="minorHAnsi"/>
          <w:lang w:val="en-US" w:eastAsia="en-US"/>
        </w:rPr>
        <w:t xml:space="preserve">, the two brilliant disciples of </w:t>
      </w:r>
      <w:proofErr w:type="spellStart"/>
      <w:r w:rsidRPr="00791DD4">
        <w:rPr>
          <w:rFonts w:eastAsia="Calibri" w:cstheme="minorHAnsi"/>
          <w:lang w:val="en-US" w:eastAsia="en-US"/>
        </w:rPr>
        <w:t>Dharasenācārya</w:t>
      </w:r>
      <w:proofErr w:type="spellEnd"/>
      <w:r w:rsidRPr="00791DD4">
        <w:rPr>
          <w:rFonts w:eastAsia="Calibri" w:cstheme="minorHAnsi"/>
          <w:lang w:val="en-US" w:eastAsia="en-US"/>
        </w:rPr>
        <w:t xml:space="preserve">, first put the </w:t>
      </w:r>
      <w:proofErr w:type="spellStart"/>
      <w:r w:rsidRPr="00791DD4">
        <w:rPr>
          <w:rFonts w:eastAsia="Calibri" w:cstheme="minorHAnsi"/>
          <w:i/>
          <w:lang w:val="en-US" w:eastAsia="en-US"/>
        </w:rPr>
        <w:t>Ṣaṭ-khaṇḍa-</w:t>
      </w:r>
      <w:r w:rsidR="00544C98">
        <w:rPr>
          <w:rFonts w:eastAsia="Calibri" w:cstheme="minorHAnsi"/>
          <w:i/>
          <w:lang w:val="en-US" w:eastAsia="en-US"/>
        </w:rPr>
        <w:t>ā</w:t>
      </w:r>
      <w:r w:rsidRPr="00791DD4">
        <w:rPr>
          <w:rFonts w:eastAsia="Calibri" w:cstheme="minorHAnsi"/>
          <w:i/>
          <w:lang w:val="en-US" w:eastAsia="en-US"/>
        </w:rPr>
        <w:t>gama</w:t>
      </w:r>
      <w:proofErr w:type="spellEnd"/>
      <w:r w:rsidRPr="00791DD4">
        <w:rPr>
          <w:rFonts w:eastAsia="Calibri" w:cstheme="minorHAnsi"/>
          <w:lang w:val="en-US" w:eastAsia="en-US"/>
        </w:rPr>
        <w:t xml:space="preserve"> scripture into written form.</w:t>
      </w:r>
      <w:r w:rsidR="00EF6242">
        <w:rPr>
          <w:rFonts w:eastAsia="Calibri" w:cstheme="minorHAnsi"/>
          <w:lang w:val="en-US" w:eastAsia="en-US"/>
        </w:rPr>
        <w:t xml:space="preserve"> </w:t>
      </w:r>
    </w:p>
    <w:p w14:paraId="21EC95ED" w14:textId="588AA6CF" w:rsidR="00791DD4" w:rsidRPr="00791DD4" w:rsidRDefault="00791DD4" w:rsidP="000445BD">
      <w:pPr>
        <w:autoSpaceDE w:val="0"/>
        <w:autoSpaceDN w:val="0"/>
        <w:adjustRightInd w:val="0"/>
        <w:spacing w:afterLines="80" w:after="192"/>
        <w:ind w:firstLine="720"/>
        <w:contextualSpacing/>
        <w:jc w:val="both"/>
        <w:rPr>
          <w:rFonts w:eastAsia="Calibri" w:cstheme="minorHAnsi"/>
          <w:lang w:val="en-US" w:eastAsia="en-US"/>
        </w:rPr>
      </w:pPr>
      <w:r w:rsidRPr="00791DD4">
        <w:rPr>
          <w:rFonts w:eastAsia="Calibri" w:cstheme="minorHAnsi"/>
          <w:lang w:val="en-US" w:eastAsia="en-US"/>
        </w:rPr>
        <w:t xml:space="preserve">The </w:t>
      </w:r>
      <w:proofErr w:type="spellStart"/>
      <w:r w:rsidRPr="00791DD4">
        <w:rPr>
          <w:rFonts w:eastAsia="Calibri" w:cstheme="minorHAnsi"/>
          <w:i/>
          <w:lang w:val="en-US" w:eastAsia="en-US"/>
        </w:rPr>
        <w:t>Śrutāvatāra</w:t>
      </w:r>
      <w:proofErr w:type="spellEnd"/>
      <w:r w:rsidRPr="00791DD4">
        <w:rPr>
          <w:rFonts w:eastAsia="Calibri" w:cstheme="minorHAnsi"/>
          <w:lang w:val="en-US" w:eastAsia="en-US"/>
        </w:rPr>
        <w:t xml:space="preserve"> of </w:t>
      </w:r>
      <w:proofErr w:type="spellStart"/>
      <w:r w:rsidRPr="00791DD4">
        <w:rPr>
          <w:rFonts w:eastAsia="Calibri" w:cstheme="minorHAnsi"/>
          <w:lang w:val="en-US" w:eastAsia="en-US"/>
        </w:rPr>
        <w:t>Indranandi</w:t>
      </w:r>
      <w:r w:rsidR="000C5EEF">
        <w:rPr>
          <w:rFonts w:eastAsia="Calibri" w:cstheme="minorHAnsi"/>
          <w:lang w:val="en-US" w:eastAsia="en-US"/>
        </w:rPr>
        <w:t>n</w:t>
      </w:r>
      <w:proofErr w:type="spellEnd"/>
      <w:r w:rsidRPr="00791DD4">
        <w:rPr>
          <w:rFonts w:eastAsia="Calibri" w:cstheme="minorHAnsi"/>
          <w:lang w:val="en-US" w:eastAsia="en-US"/>
        </w:rPr>
        <w:t xml:space="preserve">, teacher of Kannada poet </w:t>
      </w:r>
      <w:proofErr w:type="spellStart"/>
      <w:r w:rsidRPr="00791DD4">
        <w:rPr>
          <w:rFonts w:eastAsia="Calibri" w:cstheme="minorHAnsi"/>
          <w:lang w:val="en-US" w:eastAsia="en-US"/>
        </w:rPr>
        <w:t>Ponna</w:t>
      </w:r>
      <w:proofErr w:type="spellEnd"/>
      <w:r w:rsidRPr="00791DD4">
        <w:rPr>
          <w:rFonts w:eastAsia="Calibri" w:cstheme="minorHAnsi"/>
          <w:lang w:val="en-US" w:eastAsia="en-US"/>
        </w:rPr>
        <w:t xml:space="preserve"> (965), containing 187 </w:t>
      </w:r>
      <w:proofErr w:type="spellStart"/>
      <w:r w:rsidRPr="00791DD4">
        <w:rPr>
          <w:rFonts w:eastAsia="Calibri" w:cstheme="minorHAnsi"/>
          <w:i/>
          <w:lang w:val="en-US" w:eastAsia="en-US"/>
        </w:rPr>
        <w:t>śloka</w:t>
      </w:r>
      <w:r w:rsidRPr="00791DD4">
        <w:rPr>
          <w:rFonts w:eastAsia="Calibri" w:cstheme="minorHAnsi"/>
          <w:iCs/>
          <w:lang w:val="en-US" w:eastAsia="en-US"/>
        </w:rPr>
        <w:t>s</w:t>
      </w:r>
      <w:proofErr w:type="spellEnd"/>
      <w:r w:rsidRPr="00791DD4">
        <w:rPr>
          <w:rFonts w:eastAsia="Calibri" w:cstheme="minorHAnsi"/>
          <w:lang w:val="en-US" w:eastAsia="en-US"/>
        </w:rPr>
        <w:t xml:space="preserve"> was composed in 930 at </w:t>
      </w:r>
      <w:proofErr w:type="spellStart"/>
      <w:r w:rsidRPr="00791DD4">
        <w:rPr>
          <w:rFonts w:eastAsia="Calibri" w:cstheme="minorHAnsi"/>
          <w:lang w:val="en-US" w:eastAsia="en-US"/>
        </w:rPr>
        <w:t>Maḷkheḍ</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Mānyakheṭa</w:t>
      </w:r>
      <w:proofErr w:type="spellEnd"/>
      <w:r w:rsidRPr="00791DD4">
        <w:rPr>
          <w:rFonts w:eastAsia="Calibri" w:cstheme="minorHAnsi"/>
          <w:lang w:val="en-US" w:eastAsia="en-US"/>
        </w:rPr>
        <w:t xml:space="preserve">). It narrates the origin and development of </w:t>
      </w:r>
      <w:proofErr w:type="spellStart"/>
      <w:r w:rsidRPr="00791DD4">
        <w:rPr>
          <w:rFonts w:eastAsia="Calibri" w:cstheme="minorHAnsi"/>
          <w:i/>
          <w:lang w:val="en-US" w:eastAsia="en-US"/>
        </w:rPr>
        <w:t>śruta-jñāna</w:t>
      </w:r>
      <w:proofErr w:type="spellEnd"/>
      <w:r w:rsidRPr="00791DD4">
        <w:rPr>
          <w:rFonts w:eastAsia="Calibri" w:cstheme="minorHAnsi"/>
          <w:lang w:val="en-US" w:eastAsia="en-US"/>
        </w:rPr>
        <w:t xml:space="preserve">, canonical knowledge. </w:t>
      </w:r>
      <w:proofErr w:type="spellStart"/>
      <w:r w:rsidRPr="00791DD4">
        <w:rPr>
          <w:rFonts w:eastAsia="Calibri" w:cstheme="minorHAnsi"/>
          <w:lang w:val="en-US" w:eastAsia="en-US"/>
        </w:rPr>
        <w:t>Indranandi</w:t>
      </w:r>
      <w:r w:rsidR="00EA56D6">
        <w:rPr>
          <w:rFonts w:eastAsia="Calibri" w:cstheme="minorHAnsi"/>
          <w:lang w:val="en-US" w:eastAsia="en-US"/>
        </w:rPr>
        <w:t>n</w:t>
      </w:r>
      <w:proofErr w:type="spellEnd"/>
      <w:r w:rsidRPr="00791DD4">
        <w:rPr>
          <w:rFonts w:eastAsia="Calibri" w:cstheme="minorHAnsi"/>
          <w:lang w:val="en-US" w:eastAsia="en-US"/>
        </w:rPr>
        <w:t xml:space="preserve"> also wrote </w:t>
      </w:r>
      <w:proofErr w:type="spellStart"/>
      <w:r w:rsidRPr="00791DD4">
        <w:rPr>
          <w:rFonts w:eastAsia="Calibri" w:cstheme="minorHAnsi"/>
          <w:i/>
          <w:lang w:val="en-US" w:eastAsia="en-US"/>
        </w:rPr>
        <w:t>Śruta</w:t>
      </w:r>
      <w:r w:rsidR="00EA56D6">
        <w:rPr>
          <w:rFonts w:eastAsia="Calibri" w:cstheme="minorHAnsi"/>
          <w:i/>
          <w:lang w:val="en-US" w:eastAsia="en-US"/>
        </w:rPr>
        <w:t>-</w:t>
      </w:r>
      <w:r w:rsidRPr="00791DD4">
        <w:rPr>
          <w:rFonts w:eastAsia="Calibri" w:cstheme="minorHAnsi"/>
          <w:i/>
          <w:lang w:val="en-US" w:eastAsia="en-US"/>
        </w:rPr>
        <w:t>pañcam</w:t>
      </w:r>
      <w:r w:rsidR="00EA56D6">
        <w:rPr>
          <w:rFonts w:eastAsia="Calibri" w:cstheme="minorHAnsi"/>
          <w:i/>
          <w:lang w:val="en-US" w:eastAsia="en-US"/>
        </w:rPr>
        <w:t>ī</w:t>
      </w:r>
      <w:proofErr w:type="spellEnd"/>
      <w:r w:rsidRPr="00791DD4">
        <w:rPr>
          <w:rFonts w:eastAsia="Calibri" w:cstheme="minorHAnsi"/>
          <w:lang w:val="en-US" w:eastAsia="en-US"/>
        </w:rPr>
        <w:t xml:space="preserve"> which provides information about the history of the festival. It was mandatory for </w:t>
      </w:r>
      <w:proofErr w:type="spellStart"/>
      <w:r w:rsidRPr="00791DD4">
        <w:rPr>
          <w:rFonts w:eastAsia="Calibri" w:cstheme="minorHAnsi"/>
          <w:lang w:val="en-US" w:eastAsia="en-US"/>
        </w:rPr>
        <w:t>Jaina</w:t>
      </w:r>
      <w:proofErr w:type="spellEnd"/>
      <w:r w:rsidRPr="00791DD4">
        <w:rPr>
          <w:rFonts w:eastAsia="Calibri" w:cstheme="minorHAnsi"/>
          <w:lang w:val="en-US" w:eastAsia="en-US"/>
        </w:rPr>
        <w:t xml:space="preserve"> votaries monks and nuns to read literature on the scripture. Hence votary’s houses and </w:t>
      </w:r>
      <w:proofErr w:type="spellStart"/>
      <w:r w:rsidRPr="00791DD4">
        <w:rPr>
          <w:rFonts w:eastAsia="Calibri" w:cstheme="minorHAnsi"/>
          <w:i/>
          <w:iCs/>
          <w:lang w:val="en-US" w:eastAsia="en-US"/>
        </w:rPr>
        <w:t>jina</w:t>
      </w:r>
      <w:proofErr w:type="spellEnd"/>
      <w:r w:rsidRPr="00791DD4">
        <w:rPr>
          <w:rFonts w:eastAsia="Calibri" w:cstheme="minorHAnsi"/>
          <w:i/>
          <w:iCs/>
          <w:lang w:val="en-US" w:eastAsia="en-US"/>
        </w:rPr>
        <w:t>-mandira</w:t>
      </w:r>
      <w:r w:rsidRPr="00791DD4">
        <w:rPr>
          <w:rFonts w:eastAsia="Calibri" w:cstheme="minorHAnsi"/>
          <w:lang w:val="en-US" w:eastAsia="en-US"/>
        </w:rPr>
        <w:t xml:space="preserve">s are invariably equipped with a </w:t>
      </w:r>
      <w:proofErr w:type="spellStart"/>
      <w:r w:rsidRPr="00791DD4">
        <w:rPr>
          <w:rFonts w:eastAsia="Calibri" w:cstheme="minorHAnsi"/>
          <w:i/>
          <w:lang w:val="en-US" w:eastAsia="en-US"/>
        </w:rPr>
        <w:t>śruta-bhaṇḍāra</w:t>
      </w:r>
      <w:proofErr w:type="spellEnd"/>
      <w:r w:rsidRPr="00791DD4">
        <w:rPr>
          <w:rFonts w:eastAsia="Calibri" w:cstheme="minorHAnsi"/>
          <w:lang w:val="en-US" w:eastAsia="en-US"/>
        </w:rPr>
        <w:t xml:space="preserve">, ‘library of canonical texts’. Palm-leaf manuscripts, neatly covered with cloth were preserved in </w:t>
      </w:r>
      <w:proofErr w:type="spellStart"/>
      <w:r w:rsidRPr="00791DD4">
        <w:rPr>
          <w:rFonts w:eastAsia="Calibri" w:cstheme="minorHAnsi"/>
          <w:i/>
          <w:lang w:val="en-US" w:eastAsia="en-US"/>
        </w:rPr>
        <w:t>jākāyi-peṭṭige</w:t>
      </w:r>
      <w:proofErr w:type="spellEnd"/>
      <w:r w:rsidRPr="00791DD4">
        <w:rPr>
          <w:rFonts w:eastAsia="Calibri" w:cstheme="minorHAnsi"/>
          <w:lang w:val="en-US" w:eastAsia="en-US"/>
        </w:rPr>
        <w:t xml:space="preserve">, ‘big boxes made from nutmeg tree wood’ (it is soft, aromatic and durable). Important religious centers of learning possessed well maintained huge </w:t>
      </w:r>
      <w:proofErr w:type="spellStart"/>
      <w:r w:rsidRPr="00791DD4">
        <w:rPr>
          <w:rFonts w:eastAsia="Calibri" w:cstheme="minorHAnsi"/>
          <w:i/>
          <w:lang w:val="en-US" w:eastAsia="en-US"/>
        </w:rPr>
        <w:t>śruta-bhaṇḍāra</w:t>
      </w:r>
      <w:r w:rsidRPr="00791DD4">
        <w:rPr>
          <w:rFonts w:eastAsia="Calibri" w:cstheme="minorHAnsi"/>
          <w:iCs/>
          <w:lang w:val="en-US" w:eastAsia="en-US"/>
        </w:rPr>
        <w:t>s</w:t>
      </w:r>
      <w:proofErr w:type="spellEnd"/>
      <w:r w:rsidRPr="00791DD4">
        <w:rPr>
          <w:rFonts w:eastAsia="Calibri" w:cstheme="minorHAnsi"/>
          <w:lang w:val="en-US" w:eastAsia="en-US"/>
        </w:rPr>
        <w:t xml:space="preserve"> where manuscripts on varied subjects were housed. </w:t>
      </w:r>
      <w:proofErr w:type="spellStart"/>
      <w:r w:rsidRPr="00791DD4">
        <w:rPr>
          <w:rFonts w:eastAsia="Calibri" w:cstheme="minorHAnsi"/>
          <w:lang w:val="en-US" w:eastAsia="en-US"/>
        </w:rPr>
        <w:t>Jaina</w:t>
      </w:r>
      <w:proofErr w:type="spellEnd"/>
      <w:r w:rsidRPr="00791DD4">
        <w:rPr>
          <w:rFonts w:eastAsia="Calibri" w:cstheme="minorHAnsi"/>
          <w:lang w:val="en-US" w:eastAsia="en-US"/>
        </w:rPr>
        <w:t xml:space="preserve"> libraries are not restricted to </w:t>
      </w:r>
      <w:proofErr w:type="spellStart"/>
      <w:r w:rsidRPr="00791DD4">
        <w:rPr>
          <w:rFonts w:eastAsia="Calibri" w:cstheme="minorHAnsi"/>
          <w:lang w:val="en-US" w:eastAsia="en-US"/>
        </w:rPr>
        <w:t>Jaina</w:t>
      </w:r>
      <w:proofErr w:type="spellEnd"/>
      <w:r w:rsidRPr="00791DD4">
        <w:rPr>
          <w:rFonts w:eastAsia="Calibri" w:cstheme="minorHAnsi"/>
          <w:lang w:val="en-US" w:eastAsia="en-US"/>
        </w:rPr>
        <w:t xml:space="preserve"> works only and they are a treasury of invaluable books of various religions, topics, languages and philosophies. </w:t>
      </w:r>
      <w:proofErr w:type="spellStart"/>
      <w:r w:rsidR="005771BB">
        <w:rPr>
          <w:rFonts w:eastAsia="Calibri" w:cstheme="minorHAnsi"/>
          <w:lang w:val="en-US" w:eastAsia="en-US"/>
        </w:rPr>
        <w:t>Mūḍabidrī</w:t>
      </w:r>
      <w:proofErr w:type="spellEnd"/>
      <w:r w:rsidRPr="00791DD4">
        <w:rPr>
          <w:rFonts w:eastAsia="Calibri" w:cstheme="minorHAnsi"/>
          <w:lang w:val="en-US" w:eastAsia="en-US"/>
        </w:rPr>
        <w:t xml:space="preserve"> flourished as an important nucleus of old palm-leaf manuscripts: ‘</w:t>
      </w:r>
      <w:proofErr w:type="spellStart"/>
      <w:r w:rsidR="005771BB">
        <w:rPr>
          <w:rFonts w:eastAsia="Calibri" w:cstheme="minorHAnsi"/>
          <w:lang w:val="en-US" w:eastAsia="en-US"/>
        </w:rPr>
        <w:t>Mūḍabidrī</w:t>
      </w:r>
      <w:proofErr w:type="spellEnd"/>
      <w:r w:rsidRPr="00791DD4">
        <w:rPr>
          <w:rFonts w:eastAsia="Calibri" w:cstheme="minorHAnsi"/>
          <w:lang w:val="en-US" w:eastAsia="en-US"/>
        </w:rPr>
        <w:t xml:space="preserve"> in South Kanara is known for preserving rare </w:t>
      </w:r>
      <w:proofErr w:type="spellStart"/>
      <w:r w:rsidRPr="00791DD4">
        <w:rPr>
          <w:rFonts w:eastAsia="Calibri" w:cstheme="minorHAnsi"/>
          <w:lang w:val="en-US" w:eastAsia="en-US"/>
        </w:rPr>
        <w:t>Jaina</w:t>
      </w:r>
      <w:proofErr w:type="spellEnd"/>
      <w:r w:rsidRPr="00791DD4">
        <w:rPr>
          <w:rFonts w:eastAsia="Calibri" w:cstheme="minorHAnsi"/>
          <w:lang w:val="en-US" w:eastAsia="en-US"/>
        </w:rPr>
        <w:t xml:space="preserve"> Mss. In fact the monastic library is one of the major depositories of hundreds of most prized </w:t>
      </w:r>
      <w:proofErr w:type="spellStart"/>
      <w:r w:rsidRPr="00791DD4">
        <w:rPr>
          <w:rFonts w:eastAsia="Calibri" w:cstheme="minorHAnsi"/>
          <w:lang w:val="en-US" w:eastAsia="en-US"/>
        </w:rPr>
        <w:t>Jaina</w:t>
      </w:r>
      <w:proofErr w:type="spellEnd"/>
      <w:r w:rsidRPr="00791DD4">
        <w:rPr>
          <w:rFonts w:eastAsia="Calibri" w:cstheme="minorHAnsi"/>
          <w:lang w:val="en-US" w:eastAsia="en-US"/>
        </w:rPr>
        <w:t xml:space="preserve"> Mss. The crowning glory of the collection of palm-leaf Mss. in </w:t>
      </w:r>
      <w:proofErr w:type="spellStart"/>
      <w:r w:rsidR="005771BB">
        <w:rPr>
          <w:rFonts w:eastAsia="Calibri" w:cstheme="minorHAnsi"/>
          <w:lang w:val="en-US" w:eastAsia="en-US"/>
        </w:rPr>
        <w:t>Mūḍabidrī</w:t>
      </w:r>
      <w:proofErr w:type="spellEnd"/>
      <w:r w:rsidRPr="00791DD4">
        <w:rPr>
          <w:rFonts w:eastAsia="Calibri" w:cstheme="minorHAnsi"/>
          <w:lang w:val="en-US" w:eastAsia="en-US"/>
        </w:rPr>
        <w:t xml:space="preserve"> is the ancient </w:t>
      </w:r>
      <w:proofErr w:type="spellStart"/>
      <w:r w:rsidRPr="00791DD4">
        <w:rPr>
          <w:rFonts w:eastAsia="Calibri" w:cstheme="minorHAnsi"/>
          <w:i/>
          <w:lang w:val="en-US" w:eastAsia="en-US"/>
        </w:rPr>
        <w:t>Dhavalā</w:t>
      </w:r>
      <w:proofErr w:type="spellEnd"/>
      <w:r w:rsidRPr="00791DD4">
        <w:rPr>
          <w:rFonts w:eastAsia="Calibri" w:cstheme="minorHAnsi"/>
          <w:lang w:val="en-US" w:eastAsia="en-US"/>
        </w:rPr>
        <w:t xml:space="preserve"> Mss.’ (</w:t>
      </w:r>
      <w:proofErr w:type="spellStart"/>
      <w:r w:rsidRPr="00791DD4">
        <w:rPr>
          <w:rFonts w:eastAsia="Calibri" w:cstheme="minorHAnsi"/>
          <w:lang w:val="en-US" w:eastAsia="en-US"/>
        </w:rPr>
        <w:t>Nagarajaiah</w:t>
      </w:r>
      <w:proofErr w:type="spellEnd"/>
      <w:r w:rsidRPr="00791DD4">
        <w:rPr>
          <w:rFonts w:eastAsia="Calibri" w:cstheme="minorHAnsi"/>
          <w:lang w:val="en-US" w:eastAsia="en-US"/>
        </w:rPr>
        <w:t xml:space="preserve"> 2019:</w:t>
      </w:r>
      <w:r>
        <w:rPr>
          <w:rFonts w:eastAsia="Calibri" w:cstheme="minorHAnsi"/>
          <w:lang w:val="en-US" w:eastAsia="en-US"/>
        </w:rPr>
        <w:t xml:space="preserve"> </w:t>
      </w:r>
      <w:r w:rsidRPr="00791DD4">
        <w:rPr>
          <w:rFonts w:eastAsia="Calibri" w:cstheme="minorHAnsi"/>
          <w:lang w:val="en-US" w:eastAsia="en-US"/>
        </w:rPr>
        <w:t>36).</w:t>
      </w:r>
    </w:p>
    <w:p w14:paraId="0C405C9F" w14:textId="1CB276F3" w:rsidR="00791DD4" w:rsidRPr="00791DD4" w:rsidRDefault="00791DD4" w:rsidP="000445BD">
      <w:pPr>
        <w:autoSpaceDE w:val="0"/>
        <w:autoSpaceDN w:val="0"/>
        <w:adjustRightInd w:val="0"/>
        <w:spacing w:afterLines="80" w:after="192"/>
        <w:ind w:firstLine="720"/>
        <w:contextualSpacing/>
        <w:jc w:val="both"/>
        <w:rPr>
          <w:rFonts w:eastAsia="Calibri" w:cstheme="minorHAnsi"/>
          <w:lang w:val="en-US" w:eastAsia="en-US"/>
        </w:rPr>
      </w:pPr>
      <w:r w:rsidRPr="00791DD4">
        <w:rPr>
          <w:rFonts w:eastAsia="Calibri" w:cstheme="minorHAnsi"/>
          <w:lang w:val="en-US" w:eastAsia="en-US"/>
        </w:rPr>
        <w:t xml:space="preserve">Pandit K. </w:t>
      </w:r>
      <w:proofErr w:type="spellStart"/>
      <w:r w:rsidRPr="00791DD4">
        <w:rPr>
          <w:rFonts w:eastAsia="Calibri" w:cstheme="minorHAnsi"/>
          <w:lang w:val="en-US" w:eastAsia="en-US"/>
        </w:rPr>
        <w:t>Bhujabali</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Shastry</w:t>
      </w:r>
      <w:proofErr w:type="spellEnd"/>
      <w:r w:rsidRPr="00791DD4">
        <w:rPr>
          <w:rFonts w:eastAsia="Calibri" w:cstheme="minorHAnsi"/>
          <w:lang w:val="en-US" w:eastAsia="en-US"/>
        </w:rPr>
        <w:t xml:space="preserve"> was a pioneer in preparing an authentic catalogue of all the then (1948) available palm-leaf Manuscripts at </w:t>
      </w:r>
      <w:proofErr w:type="spellStart"/>
      <w:r w:rsidR="005771BB">
        <w:rPr>
          <w:rFonts w:eastAsia="Calibri" w:cstheme="minorHAnsi"/>
          <w:lang w:val="en-US" w:eastAsia="en-US"/>
        </w:rPr>
        <w:t>Mūḍabidrī</w:t>
      </w:r>
      <w:proofErr w:type="spellEnd"/>
      <w:r w:rsidRPr="00791DD4">
        <w:rPr>
          <w:rFonts w:eastAsia="Calibri" w:cstheme="minorHAnsi"/>
          <w:lang w:val="en-US" w:eastAsia="en-US"/>
        </w:rPr>
        <w:t xml:space="preserve">. The </w:t>
      </w:r>
      <w:proofErr w:type="spellStart"/>
      <w:r w:rsidRPr="00791DD4">
        <w:rPr>
          <w:rFonts w:eastAsia="Calibri" w:cstheme="minorHAnsi"/>
          <w:i/>
          <w:lang w:val="en-US" w:eastAsia="en-US"/>
        </w:rPr>
        <w:t>Kannaḍa-prāntīya</w:t>
      </w:r>
      <w:proofErr w:type="spellEnd"/>
      <w:r w:rsidRPr="00791DD4">
        <w:rPr>
          <w:rFonts w:eastAsia="Calibri" w:cstheme="minorHAnsi"/>
          <w:i/>
          <w:lang w:val="en-US" w:eastAsia="en-US"/>
        </w:rPr>
        <w:t xml:space="preserve"> </w:t>
      </w:r>
      <w:proofErr w:type="spellStart"/>
      <w:r w:rsidRPr="00791DD4">
        <w:rPr>
          <w:rFonts w:eastAsia="Calibri" w:cstheme="minorHAnsi"/>
          <w:i/>
          <w:lang w:val="en-US" w:eastAsia="en-US"/>
        </w:rPr>
        <w:t>Tāḍapatriya</w:t>
      </w:r>
      <w:proofErr w:type="spellEnd"/>
      <w:r w:rsidRPr="00791DD4">
        <w:rPr>
          <w:rFonts w:eastAsia="Calibri" w:cstheme="minorHAnsi"/>
          <w:i/>
          <w:lang w:val="en-US" w:eastAsia="en-US"/>
        </w:rPr>
        <w:t xml:space="preserve"> </w:t>
      </w:r>
      <w:proofErr w:type="spellStart"/>
      <w:r w:rsidRPr="00791DD4">
        <w:rPr>
          <w:rFonts w:eastAsia="Calibri" w:cstheme="minorHAnsi"/>
          <w:i/>
          <w:lang w:val="en-US" w:eastAsia="en-US"/>
        </w:rPr>
        <w:t>Granthasūci</w:t>
      </w:r>
      <w:proofErr w:type="spellEnd"/>
      <w:r w:rsidRPr="00791DD4">
        <w:rPr>
          <w:rFonts w:eastAsia="Calibri" w:cstheme="minorHAnsi"/>
          <w:lang w:val="en-US" w:eastAsia="en-US"/>
        </w:rPr>
        <w:t xml:space="preserve">, written in Devanagari script, is invaluable for all research scholars. </w:t>
      </w:r>
      <w:proofErr w:type="spellStart"/>
      <w:r w:rsidRPr="00791DD4">
        <w:rPr>
          <w:rFonts w:eastAsia="Calibri" w:cstheme="minorHAnsi"/>
          <w:lang w:val="en-US" w:eastAsia="en-US"/>
        </w:rPr>
        <w:t>Bhujabala</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Shastry</w:t>
      </w:r>
      <w:proofErr w:type="spellEnd"/>
      <w:r w:rsidRPr="00791DD4">
        <w:rPr>
          <w:rFonts w:eastAsia="Calibri" w:cstheme="minorHAnsi"/>
          <w:lang w:val="en-US" w:eastAsia="en-US"/>
        </w:rPr>
        <w:t xml:space="preserve"> had read and recorded details of virtually hundreds of palm-leaf manuscripts preserved in the local </w:t>
      </w:r>
      <w:proofErr w:type="spellStart"/>
      <w:r w:rsidRPr="00791DD4">
        <w:rPr>
          <w:rFonts w:eastAsia="Calibri" w:cstheme="minorHAnsi"/>
          <w:lang w:val="en-US" w:eastAsia="en-US"/>
        </w:rPr>
        <w:t>Jaina</w:t>
      </w:r>
      <w:proofErr w:type="spellEnd"/>
      <w:r w:rsidRPr="00791DD4">
        <w:rPr>
          <w:rFonts w:eastAsia="Calibri" w:cstheme="minorHAnsi"/>
          <w:lang w:val="en-US" w:eastAsia="en-US"/>
        </w:rPr>
        <w:t xml:space="preserve"> library attached to the </w:t>
      </w:r>
      <w:proofErr w:type="spellStart"/>
      <w:r w:rsidRPr="00791DD4">
        <w:rPr>
          <w:rFonts w:eastAsia="Calibri" w:cstheme="minorHAnsi"/>
          <w:lang w:val="en-US" w:eastAsia="en-US"/>
        </w:rPr>
        <w:t>Jaina</w:t>
      </w:r>
      <w:proofErr w:type="spellEnd"/>
      <w:r w:rsidRPr="00791DD4">
        <w:rPr>
          <w:rFonts w:eastAsia="Calibri" w:cstheme="minorHAnsi"/>
          <w:lang w:val="en-US" w:eastAsia="en-US"/>
        </w:rPr>
        <w:t xml:space="preserve"> </w:t>
      </w:r>
      <w:proofErr w:type="spellStart"/>
      <w:r w:rsidRPr="00791DD4">
        <w:rPr>
          <w:rFonts w:eastAsia="Calibri" w:cstheme="minorHAnsi"/>
          <w:i/>
          <w:lang w:val="en-US" w:eastAsia="en-US"/>
        </w:rPr>
        <w:t>Maṭha</w:t>
      </w:r>
      <w:proofErr w:type="spellEnd"/>
      <w:r w:rsidRPr="00791DD4">
        <w:rPr>
          <w:rFonts w:eastAsia="Calibri" w:cstheme="minorHAnsi"/>
          <w:lang w:val="en-US" w:eastAsia="en-US"/>
        </w:rPr>
        <w:t xml:space="preserve">, </w:t>
      </w:r>
      <w:proofErr w:type="spellStart"/>
      <w:r w:rsidR="005771BB">
        <w:rPr>
          <w:rFonts w:eastAsia="Calibri" w:cstheme="minorHAnsi"/>
          <w:lang w:val="en-US" w:eastAsia="en-US"/>
        </w:rPr>
        <w:t>Mūḍabidrī</w:t>
      </w:r>
      <w:proofErr w:type="spellEnd"/>
      <w:r w:rsidRPr="00791DD4">
        <w:rPr>
          <w:rFonts w:eastAsia="Calibri" w:cstheme="minorHAnsi"/>
          <w:lang w:val="en-US" w:eastAsia="en-US"/>
        </w:rPr>
        <w:t xml:space="preserve">. His catalogue gives technical data of each Ms., including its title, author, language, prose or poem or </w:t>
      </w:r>
      <w:proofErr w:type="spellStart"/>
      <w:r w:rsidRPr="00791DD4">
        <w:rPr>
          <w:rFonts w:eastAsia="Calibri" w:cstheme="minorHAnsi"/>
          <w:i/>
          <w:lang w:val="en-US" w:eastAsia="en-US"/>
        </w:rPr>
        <w:t>śāstra-grantha</w:t>
      </w:r>
      <w:proofErr w:type="spellEnd"/>
      <w:r w:rsidRPr="00791DD4">
        <w:rPr>
          <w:rFonts w:eastAsia="Calibri" w:cstheme="minorHAnsi"/>
          <w:lang w:val="en-US" w:eastAsia="en-US"/>
        </w:rPr>
        <w:t xml:space="preserve">, number of folios, date of copying, number of lines in each page, condition of the </w:t>
      </w:r>
      <w:proofErr w:type="spellStart"/>
      <w:r w:rsidRPr="00791DD4">
        <w:rPr>
          <w:rFonts w:eastAsia="Calibri" w:cstheme="minorHAnsi"/>
          <w:lang w:val="en-US" w:eastAsia="en-US"/>
        </w:rPr>
        <w:t>Ms</w:t>
      </w:r>
      <w:proofErr w:type="spellEnd"/>
      <w:r w:rsidRPr="00791DD4">
        <w:rPr>
          <w:rFonts w:eastAsia="Calibri" w:cstheme="minorHAnsi"/>
          <w:lang w:val="en-US" w:eastAsia="en-US"/>
        </w:rPr>
        <w:t xml:space="preserve"> etc. He also worked for some</w:t>
      </w:r>
      <w:r w:rsidR="00F8399C">
        <w:rPr>
          <w:rFonts w:eastAsia="Calibri" w:cstheme="minorHAnsi"/>
          <w:lang w:val="en-US" w:eastAsia="en-US"/>
        </w:rPr>
        <w:t xml:space="preserve"> </w:t>
      </w:r>
      <w:r w:rsidRPr="00791DD4">
        <w:rPr>
          <w:rFonts w:eastAsia="Calibri" w:cstheme="minorHAnsi"/>
          <w:lang w:val="en-US" w:eastAsia="en-US"/>
        </w:rPr>
        <w:t xml:space="preserve">time as Chief Librarian of the </w:t>
      </w:r>
      <w:proofErr w:type="spellStart"/>
      <w:r w:rsidRPr="00791DD4">
        <w:rPr>
          <w:rFonts w:eastAsia="Calibri" w:cstheme="minorHAnsi"/>
          <w:lang w:val="en-US" w:eastAsia="en-US"/>
        </w:rPr>
        <w:t>Jaina</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Sidddhānta</w:t>
      </w:r>
      <w:proofErr w:type="spellEnd"/>
      <w:r w:rsidRPr="00791DD4">
        <w:rPr>
          <w:rFonts w:eastAsia="Calibri" w:cstheme="minorHAnsi"/>
          <w:lang w:val="en-US" w:eastAsia="en-US"/>
        </w:rPr>
        <w:t xml:space="preserve"> Bhavana, </w:t>
      </w:r>
      <w:proofErr w:type="spellStart"/>
      <w:r w:rsidRPr="00791DD4">
        <w:rPr>
          <w:rFonts w:eastAsia="Calibri" w:cstheme="minorHAnsi"/>
          <w:lang w:val="en-US" w:eastAsia="en-US"/>
        </w:rPr>
        <w:t>Arrah</w:t>
      </w:r>
      <w:proofErr w:type="spellEnd"/>
      <w:r w:rsidRPr="00791DD4">
        <w:rPr>
          <w:rFonts w:eastAsia="Calibri" w:cstheme="minorHAnsi"/>
          <w:lang w:val="en-US" w:eastAsia="en-US"/>
        </w:rPr>
        <w:t xml:space="preserve">. He helped many scholars including A.N. </w:t>
      </w:r>
      <w:proofErr w:type="spellStart"/>
      <w:r w:rsidRPr="00791DD4">
        <w:rPr>
          <w:rFonts w:eastAsia="Calibri" w:cstheme="minorHAnsi"/>
          <w:lang w:val="en-US" w:eastAsia="en-US"/>
        </w:rPr>
        <w:t>Upadhye</w:t>
      </w:r>
      <w:proofErr w:type="spellEnd"/>
      <w:r w:rsidRPr="00791DD4">
        <w:rPr>
          <w:rFonts w:eastAsia="Calibri" w:cstheme="minorHAnsi"/>
          <w:lang w:val="en-US" w:eastAsia="en-US"/>
        </w:rPr>
        <w:t xml:space="preserve"> by providing useful information about required manuscripts in Sanskrit language. A.N. </w:t>
      </w:r>
      <w:proofErr w:type="spellStart"/>
      <w:r w:rsidRPr="00791DD4">
        <w:rPr>
          <w:rFonts w:eastAsia="Calibri" w:cstheme="minorHAnsi"/>
          <w:lang w:val="en-US" w:eastAsia="en-US"/>
        </w:rPr>
        <w:t>Upadhye</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Upadhye</w:t>
      </w:r>
      <w:proofErr w:type="spellEnd"/>
      <w:r w:rsidRPr="00791DD4">
        <w:rPr>
          <w:rFonts w:eastAsia="Calibri" w:cstheme="minorHAnsi"/>
          <w:lang w:val="en-US" w:eastAsia="en-US"/>
        </w:rPr>
        <w:t xml:space="preserve"> Papers 260, 261, 273)</w:t>
      </w:r>
      <w:r>
        <w:rPr>
          <w:rFonts w:eastAsia="Calibri" w:cstheme="minorHAnsi"/>
          <w:lang w:val="en-US" w:eastAsia="en-US"/>
        </w:rPr>
        <w:t xml:space="preserve"> </w:t>
      </w:r>
      <w:r w:rsidRPr="00791DD4">
        <w:rPr>
          <w:rFonts w:eastAsia="Calibri" w:cstheme="minorHAnsi"/>
          <w:lang w:val="en-US" w:eastAsia="en-US"/>
        </w:rPr>
        <w:t xml:space="preserve">has acknowledged the help of </w:t>
      </w:r>
      <w:proofErr w:type="spellStart"/>
      <w:r w:rsidRPr="00791DD4">
        <w:rPr>
          <w:rFonts w:eastAsia="Calibri" w:cstheme="minorHAnsi"/>
          <w:lang w:val="en-US" w:eastAsia="en-US"/>
        </w:rPr>
        <w:t>Bhujabali</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Shastry</w:t>
      </w:r>
      <w:proofErr w:type="spellEnd"/>
      <w:r w:rsidRPr="00791DD4">
        <w:rPr>
          <w:rFonts w:eastAsia="Calibri" w:cstheme="minorHAnsi"/>
          <w:lang w:val="en-US" w:eastAsia="en-US"/>
        </w:rPr>
        <w:t xml:space="preserve"> for obliging him. Similarly D.L. </w:t>
      </w:r>
      <w:proofErr w:type="spellStart"/>
      <w:r w:rsidRPr="00791DD4">
        <w:rPr>
          <w:rFonts w:eastAsia="Calibri" w:cstheme="minorHAnsi"/>
          <w:lang w:val="en-US" w:eastAsia="en-US"/>
        </w:rPr>
        <w:t>Narasimhachar</w:t>
      </w:r>
      <w:proofErr w:type="spellEnd"/>
      <w:r w:rsidRPr="00791DD4">
        <w:rPr>
          <w:rFonts w:eastAsia="Calibri" w:cstheme="minorHAnsi"/>
          <w:lang w:val="en-US" w:eastAsia="en-US"/>
        </w:rPr>
        <w:t xml:space="preserve"> and </w:t>
      </w:r>
      <w:proofErr w:type="spellStart"/>
      <w:r w:rsidRPr="00791DD4">
        <w:rPr>
          <w:rFonts w:eastAsia="Calibri" w:cstheme="minorHAnsi"/>
          <w:lang w:val="en-US" w:eastAsia="en-US"/>
        </w:rPr>
        <w:t>Beḷḷāve</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Venkatanāraṇappa</w:t>
      </w:r>
      <w:proofErr w:type="spellEnd"/>
      <w:r w:rsidRPr="00791DD4">
        <w:rPr>
          <w:rFonts w:eastAsia="Calibri" w:cstheme="minorHAnsi"/>
          <w:lang w:val="en-US" w:eastAsia="en-US"/>
        </w:rPr>
        <w:t xml:space="preserve"> have profusely recorded their gratitude to K. </w:t>
      </w:r>
      <w:proofErr w:type="spellStart"/>
      <w:r w:rsidRPr="00791DD4">
        <w:rPr>
          <w:rFonts w:eastAsia="Calibri" w:cstheme="minorHAnsi"/>
          <w:lang w:val="en-US" w:eastAsia="en-US"/>
        </w:rPr>
        <w:t>Bhujabali</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Shastry</w:t>
      </w:r>
      <w:proofErr w:type="spellEnd"/>
      <w:r w:rsidRPr="00791DD4">
        <w:rPr>
          <w:rFonts w:eastAsia="Calibri" w:cstheme="minorHAnsi"/>
          <w:lang w:val="en-US" w:eastAsia="en-US"/>
        </w:rPr>
        <w:t xml:space="preserve"> for lending the rare Mss. of </w:t>
      </w:r>
      <w:proofErr w:type="spellStart"/>
      <w:r w:rsidRPr="00791DD4">
        <w:rPr>
          <w:rFonts w:eastAsia="Calibri" w:cstheme="minorHAnsi"/>
          <w:i/>
          <w:lang w:val="en-US" w:eastAsia="en-US"/>
        </w:rPr>
        <w:t>Vaḍḍārādhane</w:t>
      </w:r>
      <w:proofErr w:type="spellEnd"/>
      <w:r w:rsidRPr="00791DD4">
        <w:rPr>
          <w:rFonts w:eastAsia="Calibri" w:cstheme="minorHAnsi"/>
          <w:lang w:val="en-US" w:eastAsia="en-US"/>
        </w:rPr>
        <w:t xml:space="preserve"> and </w:t>
      </w:r>
      <w:proofErr w:type="spellStart"/>
      <w:r w:rsidRPr="00791DD4">
        <w:rPr>
          <w:rFonts w:eastAsia="Calibri" w:cstheme="minorHAnsi"/>
          <w:i/>
          <w:lang w:val="en-US" w:eastAsia="en-US"/>
        </w:rPr>
        <w:t>Paṃpabhārataṃ</w:t>
      </w:r>
      <w:proofErr w:type="spellEnd"/>
      <w:r w:rsidRPr="00791DD4">
        <w:rPr>
          <w:rFonts w:eastAsia="Calibri" w:cstheme="minorHAnsi"/>
          <w:lang w:val="en-US" w:eastAsia="en-US"/>
        </w:rPr>
        <w:t xml:space="preserve"> respectively.</w:t>
      </w:r>
    </w:p>
    <w:p w14:paraId="1C2E0A18" w14:textId="37658B10" w:rsidR="00791DD4" w:rsidRPr="00791DD4" w:rsidRDefault="00791DD4" w:rsidP="000445BD">
      <w:pPr>
        <w:autoSpaceDE w:val="0"/>
        <w:autoSpaceDN w:val="0"/>
        <w:adjustRightInd w:val="0"/>
        <w:spacing w:afterLines="80" w:after="192"/>
        <w:ind w:firstLine="720"/>
        <w:contextualSpacing/>
        <w:jc w:val="both"/>
        <w:rPr>
          <w:rFonts w:eastAsia="Calibri" w:cstheme="minorHAnsi"/>
          <w:lang w:val="en-US" w:eastAsia="en-US"/>
        </w:rPr>
      </w:pPr>
      <w:r w:rsidRPr="00791DD4">
        <w:rPr>
          <w:rFonts w:eastAsia="Calibri" w:cstheme="minorHAnsi"/>
          <w:lang w:val="en-US" w:eastAsia="en-US"/>
        </w:rPr>
        <w:t xml:space="preserve">Apart from </w:t>
      </w:r>
      <w:proofErr w:type="spellStart"/>
      <w:r w:rsidR="00ED6029" w:rsidRPr="00ED6029">
        <w:rPr>
          <w:rFonts w:eastAsia="Calibri" w:cstheme="minorHAnsi"/>
          <w:color w:val="FF0000"/>
          <w:lang w:val="en-US" w:eastAsia="en-US"/>
        </w:rPr>
        <w:t>Mūḍabidrī</w:t>
      </w:r>
      <w:proofErr w:type="spellEnd"/>
      <w:r w:rsidRPr="00791DD4">
        <w:rPr>
          <w:rFonts w:eastAsia="Calibri" w:cstheme="minorHAnsi"/>
          <w:lang w:val="en-US" w:eastAsia="en-US"/>
        </w:rPr>
        <w:t xml:space="preserve">, the </w:t>
      </w:r>
      <w:proofErr w:type="spellStart"/>
      <w:r w:rsidRPr="00791DD4">
        <w:rPr>
          <w:rFonts w:eastAsia="Calibri" w:cstheme="minorHAnsi"/>
          <w:i/>
          <w:lang w:val="en-US" w:eastAsia="en-US"/>
        </w:rPr>
        <w:t>śruta-bhaṇḍāra</w:t>
      </w:r>
      <w:r w:rsidRPr="00791DD4">
        <w:rPr>
          <w:rFonts w:eastAsia="Calibri" w:cstheme="minorHAnsi"/>
          <w:iCs/>
          <w:lang w:val="en-US" w:eastAsia="en-US"/>
        </w:rPr>
        <w:t>s</w:t>
      </w:r>
      <w:proofErr w:type="spellEnd"/>
      <w:r w:rsidRPr="00791DD4">
        <w:rPr>
          <w:rFonts w:eastAsia="Calibri" w:cstheme="minorHAnsi"/>
          <w:lang w:val="en-US" w:eastAsia="en-US"/>
        </w:rPr>
        <w:t xml:space="preserve"> in </w:t>
      </w:r>
      <w:proofErr w:type="spellStart"/>
      <w:r w:rsidRPr="00791DD4">
        <w:rPr>
          <w:rFonts w:eastAsia="Calibri" w:cstheme="minorHAnsi"/>
          <w:lang w:val="en-US" w:eastAsia="en-US"/>
        </w:rPr>
        <w:t>Jaina</w:t>
      </w:r>
      <w:proofErr w:type="spellEnd"/>
      <w:r w:rsidRPr="00791DD4">
        <w:rPr>
          <w:rFonts w:eastAsia="Calibri" w:cstheme="minorHAnsi"/>
          <w:lang w:val="en-US" w:eastAsia="en-US"/>
        </w:rPr>
        <w:t xml:space="preserve"> </w:t>
      </w:r>
      <w:proofErr w:type="spellStart"/>
      <w:r w:rsidRPr="00791DD4">
        <w:rPr>
          <w:rFonts w:eastAsia="Calibri" w:cstheme="minorHAnsi"/>
          <w:i/>
          <w:lang w:val="en-US" w:eastAsia="en-US"/>
        </w:rPr>
        <w:t>maṭha</w:t>
      </w:r>
      <w:r w:rsidRPr="00791DD4">
        <w:rPr>
          <w:rFonts w:eastAsia="Calibri" w:cstheme="minorHAnsi"/>
          <w:iCs/>
          <w:lang w:val="en-US" w:eastAsia="en-US"/>
        </w:rPr>
        <w:t>s</w:t>
      </w:r>
      <w:proofErr w:type="spellEnd"/>
      <w:r w:rsidRPr="00791DD4">
        <w:rPr>
          <w:rFonts w:eastAsia="Calibri" w:cstheme="minorHAnsi"/>
          <w:lang w:val="en-US" w:eastAsia="en-US"/>
        </w:rPr>
        <w:t xml:space="preserve"> at </w:t>
      </w:r>
      <w:proofErr w:type="spellStart"/>
      <w:r w:rsidRPr="00791DD4">
        <w:rPr>
          <w:rFonts w:eastAsia="Calibri" w:cstheme="minorHAnsi"/>
          <w:lang w:val="en-US" w:eastAsia="en-US"/>
        </w:rPr>
        <w:t>Huṃca</w:t>
      </w:r>
      <w:proofErr w:type="spellEnd"/>
      <w:r w:rsidRPr="00791DD4">
        <w:rPr>
          <w:rFonts w:eastAsia="Calibri" w:cstheme="minorHAnsi"/>
          <w:lang w:val="en-US" w:eastAsia="en-US"/>
        </w:rPr>
        <w:t xml:space="preserve"> (Shivamogga district), </w:t>
      </w:r>
      <w:proofErr w:type="spellStart"/>
      <w:r w:rsidRPr="00791DD4">
        <w:rPr>
          <w:rFonts w:eastAsia="Calibri" w:cstheme="minorHAnsi"/>
          <w:lang w:val="en-US" w:eastAsia="en-US"/>
        </w:rPr>
        <w:t>Kark</w:t>
      </w:r>
      <w:r w:rsidR="00ED6029" w:rsidRPr="00ED6029">
        <w:rPr>
          <w:rFonts w:eastAsia="Calibri" w:cstheme="minorHAnsi"/>
          <w:color w:val="FF0000"/>
          <w:lang w:val="en-US" w:eastAsia="en-US"/>
        </w:rPr>
        <w:t>ā</w:t>
      </w:r>
      <w:r w:rsidRPr="00791DD4">
        <w:rPr>
          <w:rFonts w:eastAsia="Calibri" w:cstheme="minorHAnsi"/>
          <w:lang w:val="en-US" w:eastAsia="en-US"/>
        </w:rPr>
        <w:t>la</w:t>
      </w:r>
      <w:proofErr w:type="spellEnd"/>
      <w:r w:rsidRPr="00791DD4">
        <w:rPr>
          <w:rFonts w:eastAsia="Calibri" w:cstheme="minorHAnsi"/>
          <w:lang w:val="en-US" w:eastAsia="en-US"/>
        </w:rPr>
        <w:t xml:space="preserve"> (South Kanara), </w:t>
      </w:r>
      <w:proofErr w:type="spellStart"/>
      <w:r w:rsidRPr="00791DD4">
        <w:rPr>
          <w:rFonts w:eastAsia="Calibri" w:cstheme="minorHAnsi"/>
          <w:lang w:val="en-US" w:eastAsia="en-US"/>
        </w:rPr>
        <w:t>Kolh</w:t>
      </w:r>
      <w:r w:rsidR="00ED6029">
        <w:rPr>
          <w:rFonts w:eastAsia="Calibri" w:cstheme="minorHAnsi"/>
          <w:color w:val="FF0000"/>
          <w:lang w:val="en-US" w:eastAsia="en-US"/>
        </w:rPr>
        <w:t>ā</w:t>
      </w:r>
      <w:r w:rsidRPr="00791DD4">
        <w:rPr>
          <w:rFonts w:eastAsia="Calibri" w:cstheme="minorHAnsi"/>
          <w:lang w:val="en-US" w:eastAsia="en-US"/>
        </w:rPr>
        <w:t>pur</w:t>
      </w:r>
      <w:proofErr w:type="spellEnd"/>
      <w:r w:rsidRPr="00791DD4">
        <w:rPr>
          <w:rFonts w:eastAsia="Calibri" w:cstheme="minorHAnsi"/>
          <w:lang w:val="en-US" w:eastAsia="en-US"/>
        </w:rPr>
        <w:t xml:space="preserve"> (Maharashtra), </w:t>
      </w:r>
      <w:proofErr w:type="spellStart"/>
      <w:r w:rsidR="00ED6029" w:rsidRPr="000C7799">
        <w:rPr>
          <w:rFonts w:eastAsia="Calibri" w:cstheme="minorHAnsi"/>
          <w:color w:val="FF0000"/>
          <w:lang w:val="en-US" w:eastAsia="en-US"/>
        </w:rPr>
        <w:t>Śravaṇabeḷagoḷa</w:t>
      </w:r>
      <w:proofErr w:type="spellEnd"/>
      <w:r w:rsidR="000C7799">
        <w:rPr>
          <w:rFonts w:eastAsia="Calibri" w:cstheme="minorHAnsi"/>
          <w:lang w:val="en-US" w:eastAsia="en-US"/>
        </w:rPr>
        <w:t xml:space="preserve"> </w:t>
      </w:r>
      <w:r w:rsidRPr="00791DD4">
        <w:rPr>
          <w:rFonts w:eastAsia="Calibri" w:cstheme="minorHAnsi"/>
          <w:lang w:val="en-US" w:eastAsia="en-US"/>
        </w:rPr>
        <w:t xml:space="preserve">(Hassan district), and </w:t>
      </w:r>
      <w:proofErr w:type="spellStart"/>
      <w:r w:rsidRPr="00791DD4">
        <w:rPr>
          <w:rFonts w:eastAsia="Calibri" w:cstheme="minorHAnsi"/>
          <w:lang w:val="en-US" w:eastAsia="en-US"/>
        </w:rPr>
        <w:t>Vara</w:t>
      </w:r>
      <w:r w:rsidR="000C7799" w:rsidRPr="000C7799">
        <w:rPr>
          <w:rFonts w:eastAsia="Calibri" w:cstheme="minorHAnsi"/>
          <w:color w:val="FF0000"/>
          <w:lang w:val="en-US" w:eastAsia="en-US"/>
        </w:rPr>
        <w:t>ṅ</w:t>
      </w:r>
      <w:r w:rsidRPr="00791DD4">
        <w:rPr>
          <w:rFonts w:eastAsia="Calibri" w:cstheme="minorHAnsi"/>
          <w:lang w:val="en-US" w:eastAsia="en-US"/>
        </w:rPr>
        <w:t>ga</w:t>
      </w:r>
      <w:proofErr w:type="spellEnd"/>
      <w:r w:rsidRPr="00791DD4">
        <w:rPr>
          <w:rFonts w:eastAsia="Calibri" w:cstheme="minorHAnsi"/>
          <w:lang w:val="en-US" w:eastAsia="en-US"/>
        </w:rPr>
        <w:t xml:space="preserve"> (South Kanara) have preserved Ms. written in Kannada and Devanagari characters. </w:t>
      </w:r>
      <w:proofErr w:type="spellStart"/>
      <w:r w:rsidRPr="00791DD4">
        <w:rPr>
          <w:rFonts w:eastAsia="Calibri" w:cstheme="minorHAnsi"/>
          <w:lang w:val="en-US" w:eastAsia="en-US"/>
        </w:rPr>
        <w:t>Devakumara</w:t>
      </w:r>
      <w:proofErr w:type="spellEnd"/>
      <w:r w:rsidRPr="00791DD4">
        <w:rPr>
          <w:rFonts w:eastAsia="Calibri" w:cstheme="minorHAnsi"/>
          <w:lang w:val="en-US" w:eastAsia="en-US"/>
        </w:rPr>
        <w:t xml:space="preserve"> Shastri has prepared a catalogue of palm-leaf manuscripts preserved in the </w:t>
      </w:r>
      <w:proofErr w:type="spellStart"/>
      <w:r w:rsidRPr="00791DD4">
        <w:rPr>
          <w:rFonts w:eastAsia="Calibri" w:cstheme="minorHAnsi"/>
          <w:i/>
          <w:lang w:val="en-US" w:eastAsia="en-US"/>
        </w:rPr>
        <w:t>śruta-bhaṇḍāra</w:t>
      </w:r>
      <w:proofErr w:type="spellEnd"/>
      <w:r w:rsidRPr="00791DD4">
        <w:rPr>
          <w:rFonts w:eastAsia="Calibri" w:cstheme="minorHAnsi"/>
          <w:lang w:val="en-US" w:eastAsia="en-US"/>
        </w:rPr>
        <w:t xml:space="preserve"> at </w:t>
      </w:r>
      <w:proofErr w:type="spellStart"/>
      <w:r w:rsidR="000C7799" w:rsidRPr="000C7799">
        <w:rPr>
          <w:rFonts w:eastAsia="Calibri" w:cstheme="minorHAnsi"/>
          <w:color w:val="FF0000"/>
          <w:lang w:val="en-US" w:eastAsia="en-US"/>
        </w:rPr>
        <w:t>Śravaṇabeḷagoḷa</w:t>
      </w:r>
      <w:proofErr w:type="spellEnd"/>
      <w:r w:rsidRPr="00791DD4">
        <w:rPr>
          <w:rFonts w:eastAsia="Calibri" w:cstheme="minorHAnsi"/>
          <w:lang w:val="en-US" w:eastAsia="en-US"/>
        </w:rPr>
        <w:t xml:space="preserve">. The </w:t>
      </w:r>
      <w:proofErr w:type="spellStart"/>
      <w:r w:rsidRPr="00791DD4">
        <w:rPr>
          <w:rFonts w:eastAsia="Calibri" w:cstheme="minorHAnsi"/>
          <w:lang w:val="en-US" w:eastAsia="en-US"/>
        </w:rPr>
        <w:t>Jaina</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Siddhānta</w:t>
      </w:r>
      <w:proofErr w:type="spellEnd"/>
      <w:r w:rsidRPr="00791DD4">
        <w:rPr>
          <w:rFonts w:eastAsia="Calibri" w:cstheme="minorHAnsi"/>
          <w:lang w:val="en-US" w:eastAsia="en-US"/>
        </w:rPr>
        <w:t xml:space="preserve"> Bhavana at </w:t>
      </w:r>
      <w:proofErr w:type="spellStart"/>
      <w:r w:rsidRPr="00791DD4">
        <w:rPr>
          <w:rFonts w:eastAsia="Calibri" w:cstheme="minorHAnsi"/>
          <w:lang w:val="en-US" w:eastAsia="en-US"/>
        </w:rPr>
        <w:t>Arrah</w:t>
      </w:r>
      <w:proofErr w:type="spellEnd"/>
      <w:r w:rsidRPr="00791DD4">
        <w:rPr>
          <w:rFonts w:eastAsia="Calibri" w:cstheme="minorHAnsi"/>
          <w:lang w:val="en-US" w:eastAsia="en-US"/>
        </w:rPr>
        <w:t xml:space="preserve"> deserves a special mention. In addition to these </w:t>
      </w:r>
      <w:proofErr w:type="spellStart"/>
      <w:r w:rsidRPr="00791DD4">
        <w:rPr>
          <w:rFonts w:eastAsia="Calibri" w:cstheme="minorHAnsi"/>
          <w:lang w:val="en-US" w:eastAsia="en-US"/>
        </w:rPr>
        <w:t>Jaina</w:t>
      </w:r>
      <w:proofErr w:type="spellEnd"/>
      <w:r w:rsidRPr="00791DD4">
        <w:rPr>
          <w:rFonts w:eastAsia="Calibri" w:cstheme="minorHAnsi"/>
          <w:lang w:val="en-US" w:eastAsia="en-US"/>
        </w:rPr>
        <w:t xml:space="preserve"> Institutes, Oriental Research Institute, Mysore, Karnataka Research Institute </w:t>
      </w:r>
      <w:proofErr w:type="spellStart"/>
      <w:r w:rsidRPr="00791DD4">
        <w:rPr>
          <w:rFonts w:eastAsia="Calibri" w:cstheme="minorHAnsi"/>
          <w:lang w:val="en-US" w:eastAsia="en-US"/>
        </w:rPr>
        <w:t>Dharawada</w:t>
      </w:r>
      <w:proofErr w:type="spellEnd"/>
      <w:r w:rsidRPr="00791DD4">
        <w:rPr>
          <w:rFonts w:eastAsia="Calibri" w:cstheme="minorHAnsi"/>
          <w:lang w:val="en-US" w:eastAsia="en-US"/>
        </w:rPr>
        <w:t xml:space="preserve">, and the University of Mysore, </w:t>
      </w:r>
      <w:proofErr w:type="spellStart"/>
      <w:r w:rsidRPr="00791DD4">
        <w:rPr>
          <w:rFonts w:eastAsia="Calibri" w:cstheme="minorHAnsi"/>
          <w:lang w:val="en-US" w:eastAsia="en-US"/>
        </w:rPr>
        <w:t>Dharawada</w:t>
      </w:r>
      <w:proofErr w:type="spellEnd"/>
      <w:r w:rsidRPr="00791DD4">
        <w:rPr>
          <w:rFonts w:eastAsia="Calibri" w:cstheme="minorHAnsi"/>
          <w:lang w:val="en-US" w:eastAsia="en-US"/>
        </w:rPr>
        <w:t xml:space="preserve">, Bengaluru and Madras, and the Ms. Library at </w:t>
      </w:r>
      <w:proofErr w:type="spellStart"/>
      <w:r w:rsidRPr="00791DD4">
        <w:rPr>
          <w:rFonts w:eastAsia="Calibri" w:cstheme="minorHAnsi"/>
          <w:lang w:val="en-US" w:eastAsia="en-US"/>
        </w:rPr>
        <w:t>Dharmasthaḷa</w:t>
      </w:r>
      <w:proofErr w:type="spellEnd"/>
      <w:r w:rsidRPr="00791DD4">
        <w:rPr>
          <w:rFonts w:eastAsia="Calibri" w:cstheme="minorHAnsi"/>
          <w:lang w:val="en-US" w:eastAsia="en-US"/>
        </w:rPr>
        <w:t xml:space="preserve"> (South Kanara) also contain ancient </w:t>
      </w:r>
      <w:proofErr w:type="spellStart"/>
      <w:r w:rsidRPr="00791DD4">
        <w:rPr>
          <w:rFonts w:eastAsia="Calibri" w:cstheme="minorHAnsi"/>
          <w:lang w:val="en-US" w:eastAsia="en-US"/>
        </w:rPr>
        <w:t>Jaina</w:t>
      </w:r>
      <w:proofErr w:type="spellEnd"/>
      <w:r w:rsidRPr="00791DD4">
        <w:rPr>
          <w:rFonts w:eastAsia="Calibri" w:cstheme="minorHAnsi"/>
          <w:lang w:val="en-US" w:eastAsia="en-US"/>
        </w:rPr>
        <w:t xml:space="preserve"> Mss. and their printed Catalogues provide essential technical details.</w:t>
      </w:r>
    </w:p>
    <w:p w14:paraId="2D45F564" w14:textId="30591362" w:rsidR="00791DD4" w:rsidRPr="00791DD4" w:rsidRDefault="00791DD4" w:rsidP="00EF6242">
      <w:pPr>
        <w:autoSpaceDE w:val="0"/>
        <w:autoSpaceDN w:val="0"/>
        <w:adjustRightInd w:val="0"/>
        <w:spacing w:afterLines="80" w:after="192"/>
        <w:ind w:firstLine="284"/>
        <w:contextualSpacing/>
        <w:jc w:val="both"/>
        <w:rPr>
          <w:rFonts w:eastAsia="Calibri" w:cstheme="minorHAnsi"/>
          <w:lang w:val="en-US" w:eastAsia="en-US"/>
        </w:rPr>
      </w:pPr>
      <w:proofErr w:type="spellStart"/>
      <w:r w:rsidRPr="00791DD4">
        <w:rPr>
          <w:rFonts w:eastAsia="Calibri" w:cstheme="minorHAnsi"/>
          <w:lang w:val="en-US" w:eastAsia="en-US"/>
        </w:rPr>
        <w:t>Padmarāja</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Paṇḍit</w:t>
      </w:r>
      <w:proofErr w:type="spellEnd"/>
      <w:r w:rsidRPr="00791DD4">
        <w:rPr>
          <w:rFonts w:eastAsia="Calibri" w:cstheme="minorHAnsi"/>
          <w:lang w:val="en-US" w:eastAsia="en-US"/>
        </w:rPr>
        <w:t xml:space="preserve"> of </w:t>
      </w:r>
      <w:proofErr w:type="spellStart"/>
      <w:r w:rsidRPr="00791DD4">
        <w:rPr>
          <w:rFonts w:eastAsia="Calibri" w:cstheme="minorHAnsi"/>
          <w:lang w:val="en-US" w:eastAsia="en-US"/>
        </w:rPr>
        <w:t>Chamarajanagara</w:t>
      </w:r>
      <w:proofErr w:type="spellEnd"/>
      <w:r w:rsidRPr="00791DD4">
        <w:rPr>
          <w:rFonts w:eastAsia="Calibri" w:cstheme="minorHAnsi"/>
          <w:lang w:val="en-US" w:eastAsia="en-US"/>
        </w:rPr>
        <w:t xml:space="preserve"> was a precursor in starting a library of Jain palm-leaf Manuscripts in Mysore: ‘</w:t>
      </w:r>
      <w:proofErr w:type="spellStart"/>
      <w:r w:rsidRPr="00791DD4">
        <w:rPr>
          <w:rFonts w:eastAsia="Calibri" w:cstheme="minorHAnsi"/>
          <w:lang w:val="en-US" w:eastAsia="en-US"/>
        </w:rPr>
        <w:t>Padmarāja</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Paṇḍit</w:t>
      </w:r>
      <w:proofErr w:type="spellEnd"/>
      <w:r w:rsidRPr="00791DD4">
        <w:rPr>
          <w:rFonts w:eastAsia="Calibri" w:cstheme="minorHAnsi"/>
          <w:lang w:val="en-US" w:eastAsia="en-US"/>
        </w:rPr>
        <w:t xml:space="preserve"> started a library (named) </w:t>
      </w:r>
      <w:proofErr w:type="spellStart"/>
      <w:r w:rsidRPr="00791DD4">
        <w:rPr>
          <w:rFonts w:eastAsia="Calibri" w:cstheme="minorHAnsi"/>
          <w:i/>
          <w:lang w:val="en-US" w:eastAsia="en-US"/>
        </w:rPr>
        <w:t>Jinamata-Grantha-Ratnākara</w:t>
      </w:r>
      <w:proofErr w:type="spellEnd"/>
      <w:r w:rsidRPr="00791DD4">
        <w:rPr>
          <w:rFonts w:eastAsia="Calibri" w:cstheme="minorHAnsi"/>
          <w:i/>
          <w:lang w:val="en-US" w:eastAsia="en-US"/>
        </w:rPr>
        <w:t>,</w:t>
      </w:r>
      <w:r w:rsidRPr="00791DD4">
        <w:rPr>
          <w:rFonts w:eastAsia="Calibri" w:cstheme="minorHAnsi"/>
          <w:lang w:val="en-US" w:eastAsia="en-US"/>
        </w:rPr>
        <w:t xml:space="preserve"> ‘</w:t>
      </w:r>
      <w:r w:rsidR="0029465D">
        <w:rPr>
          <w:rFonts w:eastAsia="Calibri" w:cstheme="minorHAnsi"/>
          <w:lang w:val="en-US" w:eastAsia="en-US"/>
        </w:rPr>
        <w:t>Ocean</w:t>
      </w:r>
      <w:r w:rsidRPr="00791DD4">
        <w:rPr>
          <w:rFonts w:eastAsia="Calibri" w:cstheme="minorHAnsi"/>
          <w:lang w:val="en-US" w:eastAsia="en-US"/>
        </w:rPr>
        <w:t xml:space="preserve"> of </w:t>
      </w:r>
      <w:r w:rsidR="0029465D">
        <w:rPr>
          <w:rFonts w:eastAsia="Calibri" w:cstheme="minorHAnsi"/>
          <w:lang w:val="en-US" w:eastAsia="en-US"/>
        </w:rPr>
        <w:t>B</w:t>
      </w:r>
      <w:r w:rsidRPr="00791DD4">
        <w:rPr>
          <w:rFonts w:eastAsia="Calibri" w:cstheme="minorHAnsi"/>
          <w:lang w:val="en-US" w:eastAsia="en-US"/>
        </w:rPr>
        <w:t xml:space="preserve">ooks on Jainism’, in the premises of </w:t>
      </w:r>
      <w:proofErr w:type="spellStart"/>
      <w:r w:rsidRPr="00791DD4">
        <w:rPr>
          <w:rFonts w:eastAsia="Calibri" w:cstheme="minorHAnsi"/>
          <w:i/>
          <w:lang w:val="en-US" w:eastAsia="en-US"/>
        </w:rPr>
        <w:t>Jaina</w:t>
      </w:r>
      <w:proofErr w:type="spellEnd"/>
      <w:r w:rsidRPr="00791DD4">
        <w:rPr>
          <w:rFonts w:eastAsia="Calibri" w:cstheme="minorHAnsi"/>
          <w:i/>
          <w:lang w:val="en-US" w:eastAsia="en-US"/>
        </w:rPr>
        <w:t xml:space="preserve"> </w:t>
      </w:r>
      <w:proofErr w:type="spellStart"/>
      <w:r w:rsidRPr="00791DD4">
        <w:rPr>
          <w:rFonts w:eastAsia="Calibri" w:cstheme="minorHAnsi"/>
          <w:i/>
          <w:lang w:val="en-US" w:eastAsia="en-US"/>
        </w:rPr>
        <w:t>Brāhmaṇa</w:t>
      </w:r>
      <w:proofErr w:type="spellEnd"/>
      <w:r w:rsidRPr="00791DD4">
        <w:rPr>
          <w:rFonts w:eastAsia="Calibri" w:cstheme="minorHAnsi"/>
          <w:i/>
          <w:lang w:val="en-US" w:eastAsia="en-US"/>
        </w:rPr>
        <w:t xml:space="preserve"> </w:t>
      </w:r>
      <w:proofErr w:type="spellStart"/>
      <w:r w:rsidRPr="00791DD4">
        <w:rPr>
          <w:rFonts w:eastAsia="Calibri" w:cstheme="minorHAnsi"/>
          <w:i/>
          <w:lang w:val="en-US" w:eastAsia="en-US"/>
        </w:rPr>
        <w:t>Vidyārthi</w:t>
      </w:r>
      <w:proofErr w:type="spellEnd"/>
      <w:r w:rsidRPr="00791DD4">
        <w:rPr>
          <w:rFonts w:eastAsia="Calibri" w:cstheme="minorHAnsi"/>
          <w:i/>
          <w:lang w:val="en-US" w:eastAsia="en-US"/>
        </w:rPr>
        <w:t xml:space="preserve"> </w:t>
      </w:r>
      <w:proofErr w:type="spellStart"/>
      <w:r w:rsidRPr="00791DD4">
        <w:rPr>
          <w:rFonts w:eastAsia="Calibri" w:cstheme="minorHAnsi"/>
          <w:i/>
          <w:lang w:val="en-US" w:eastAsia="en-US"/>
        </w:rPr>
        <w:t>Nilaya</w:t>
      </w:r>
      <w:proofErr w:type="spellEnd"/>
      <w:r w:rsidRPr="00791DD4">
        <w:rPr>
          <w:rFonts w:eastAsia="Calibri" w:cstheme="minorHAnsi"/>
          <w:lang w:val="en-US" w:eastAsia="en-US"/>
        </w:rPr>
        <w:t xml:space="preserve"> at the </w:t>
      </w:r>
      <w:proofErr w:type="spellStart"/>
      <w:r w:rsidRPr="00791DD4">
        <w:rPr>
          <w:rFonts w:eastAsia="Calibri" w:cstheme="minorHAnsi"/>
          <w:lang w:val="en-US" w:eastAsia="en-US"/>
        </w:rPr>
        <w:t>Cāmarājapura</w:t>
      </w:r>
      <w:proofErr w:type="spellEnd"/>
      <w:r w:rsidRPr="00791DD4">
        <w:rPr>
          <w:rFonts w:eastAsia="Calibri" w:cstheme="minorHAnsi"/>
          <w:lang w:val="en-US" w:eastAsia="en-US"/>
        </w:rPr>
        <w:t xml:space="preserve"> extension in Mysore on 26-05-1925, by donating 94 palm-leaf manuscripts from his personal collection. Its importance was such that the pontiff of </w:t>
      </w:r>
      <w:proofErr w:type="spellStart"/>
      <w:r w:rsidRPr="00791DD4">
        <w:rPr>
          <w:rFonts w:eastAsia="Calibri" w:cstheme="minorHAnsi"/>
          <w:lang w:val="en-US" w:eastAsia="en-US"/>
        </w:rPr>
        <w:t>Shravanabelgola</w:t>
      </w:r>
      <w:proofErr w:type="spellEnd"/>
      <w:r w:rsidRPr="00791DD4">
        <w:rPr>
          <w:rFonts w:eastAsia="Calibri" w:cstheme="minorHAnsi"/>
          <w:lang w:val="en-US" w:eastAsia="en-US"/>
        </w:rPr>
        <w:t xml:space="preserve">. R. </w:t>
      </w:r>
      <w:proofErr w:type="spellStart"/>
      <w:r w:rsidRPr="00791DD4">
        <w:rPr>
          <w:rFonts w:eastAsia="Calibri" w:cstheme="minorHAnsi"/>
          <w:lang w:val="en-US" w:eastAsia="en-US"/>
        </w:rPr>
        <w:t>Shamashastry</w:t>
      </w:r>
      <w:proofErr w:type="spellEnd"/>
      <w:r w:rsidRPr="00791DD4">
        <w:rPr>
          <w:rFonts w:eastAsia="Calibri" w:cstheme="minorHAnsi"/>
          <w:lang w:val="en-US" w:eastAsia="en-US"/>
        </w:rPr>
        <w:t xml:space="preserve">, Director of Archaeology, Pontiff of </w:t>
      </w:r>
      <w:proofErr w:type="spellStart"/>
      <w:r w:rsidRPr="00791DD4">
        <w:rPr>
          <w:rFonts w:eastAsia="Calibri" w:cstheme="minorHAnsi"/>
          <w:lang w:val="en-US" w:eastAsia="en-US"/>
        </w:rPr>
        <w:t>Melukote</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Yatiraja</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Matha</w:t>
      </w:r>
      <w:proofErr w:type="spellEnd"/>
      <w:r w:rsidRPr="00791DD4">
        <w:rPr>
          <w:rFonts w:eastAsia="Calibri" w:cstheme="minorHAnsi"/>
          <w:lang w:val="en-US" w:eastAsia="en-US"/>
        </w:rPr>
        <w:t xml:space="preserve">. R. </w:t>
      </w:r>
      <w:proofErr w:type="spellStart"/>
      <w:r w:rsidRPr="00791DD4">
        <w:rPr>
          <w:rFonts w:eastAsia="Calibri" w:cstheme="minorHAnsi"/>
          <w:lang w:val="en-US" w:eastAsia="en-US"/>
        </w:rPr>
        <w:t>Narasimhachar</w:t>
      </w:r>
      <w:proofErr w:type="spellEnd"/>
      <w:r w:rsidRPr="00791DD4">
        <w:rPr>
          <w:rFonts w:eastAsia="Calibri" w:cstheme="minorHAnsi"/>
          <w:lang w:val="en-US" w:eastAsia="en-US"/>
        </w:rPr>
        <w:t xml:space="preserve">, Director of Archaeology and many other contemporary celebrities visited and appreciated the rare collection of </w:t>
      </w:r>
      <w:proofErr w:type="spellStart"/>
      <w:r w:rsidRPr="00791DD4">
        <w:rPr>
          <w:rFonts w:eastAsia="Calibri" w:cstheme="minorHAnsi"/>
          <w:i/>
          <w:lang w:val="en-US" w:eastAsia="en-US"/>
        </w:rPr>
        <w:t>tāḍa-patr</w:t>
      </w:r>
      <w:r w:rsidR="00532DA6">
        <w:rPr>
          <w:rFonts w:eastAsia="Calibri" w:cstheme="minorHAnsi"/>
          <w:i/>
          <w:lang w:val="en-US" w:eastAsia="en-US"/>
        </w:rPr>
        <w:t>a</w:t>
      </w:r>
      <w:r w:rsidR="0029465D" w:rsidRPr="0029465D">
        <w:rPr>
          <w:rFonts w:eastAsia="Calibri" w:cstheme="minorHAnsi"/>
          <w:iCs/>
          <w:lang w:val="en-US" w:eastAsia="en-US"/>
        </w:rPr>
        <w:t>s</w:t>
      </w:r>
      <w:proofErr w:type="spellEnd"/>
      <w:r w:rsidRPr="00791DD4">
        <w:rPr>
          <w:rFonts w:eastAsia="Calibri" w:cstheme="minorHAnsi"/>
          <w:i/>
          <w:lang w:val="en-US" w:eastAsia="en-US"/>
        </w:rPr>
        <w:t>,</w:t>
      </w:r>
      <w:r w:rsidRPr="00791DD4">
        <w:rPr>
          <w:rFonts w:eastAsia="Calibri" w:cstheme="minorHAnsi"/>
          <w:lang w:val="en-US" w:eastAsia="en-US"/>
        </w:rPr>
        <w:t xml:space="preserve"> ‘palm-leaf manuscripts’ (</w:t>
      </w:r>
      <w:proofErr w:type="spellStart"/>
      <w:r w:rsidRPr="00791DD4">
        <w:rPr>
          <w:rFonts w:eastAsia="Calibri" w:cstheme="minorHAnsi"/>
          <w:lang w:val="en-US" w:eastAsia="en-US"/>
        </w:rPr>
        <w:t>Nagarajaiah</w:t>
      </w:r>
      <w:proofErr w:type="spellEnd"/>
      <w:r w:rsidRPr="00791DD4">
        <w:rPr>
          <w:rFonts w:eastAsia="Calibri" w:cstheme="minorHAnsi"/>
          <w:lang w:val="en-US" w:eastAsia="en-US"/>
        </w:rPr>
        <w:t xml:space="preserve"> 2009:43). Among the individual collections we cite the example </w:t>
      </w:r>
      <w:r w:rsidRPr="00DE797A">
        <w:rPr>
          <w:rFonts w:eastAsia="Calibri" w:cstheme="minorHAnsi"/>
          <w:color w:val="FF0000"/>
          <w:lang w:val="en-US" w:eastAsia="en-US"/>
        </w:rPr>
        <w:t>fr</w:t>
      </w:r>
      <w:r w:rsidR="00DE797A" w:rsidRPr="00DE797A">
        <w:rPr>
          <w:rFonts w:eastAsia="Calibri" w:cstheme="minorHAnsi"/>
          <w:color w:val="FF0000"/>
          <w:lang w:val="en-US" w:eastAsia="en-US"/>
        </w:rPr>
        <w:t>o</w:t>
      </w:r>
      <w:r w:rsidRPr="00DE797A">
        <w:rPr>
          <w:rFonts w:eastAsia="Calibri" w:cstheme="minorHAnsi"/>
          <w:color w:val="FF0000"/>
          <w:lang w:val="en-US" w:eastAsia="en-US"/>
        </w:rPr>
        <w:t>m</w:t>
      </w:r>
      <w:r w:rsidRPr="00791DD4">
        <w:rPr>
          <w:rFonts w:eastAsia="Calibri" w:cstheme="minorHAnsi"/>
          <w:lang w:val="en-US" w:eastAsia="en-US"/>
        </w:rPr>
        <w:t xml:space="preserve"> </w:t>
      </w:r>
      <w:proofErr w:type="spellStart"/>
      <w:r w:rsidRPr="00791DD4">
        <w:rPr>
          <w:rFonts w:eastAsia="Calibri" w:cstheme="minorHAnsi"/>
          <w:lang w:val="en-US" w:eastAsia="en-US"/>
        </w:rPr>
        <w:t>Sāligrāma</w:t>
      </w:r>
      <w:proofErr w:type="spellEnd"/>
      <w:r w:rsidRPr="00791DD4">
        <w:rPr>
          <w:rFonts w:eastAsia="Calibri" w:cstheme="minorHAnsi"/>
          <w:lang w:val="en-US" w:eastAsia="en-US"/>
        </w:rPr>
        <w:t xml:space="preserve"> in Mysore district where </w:t>
      </w:r>
      <w:r w:rsidR="00DE797A" w:rsidRPr="00DE797A">
        <w:rPr>
          <w:rFonts w:eastAsia="Calibri" w:cstheme="minorHAnsi"/>
          <w:color w:val="FF0000"/>
          <w:lang w:val="en-US" w:eastAsia="en-US"/>
        </w:rPr>
        <w:t xml:space="preserve">the </w:t>
      </w:r>
      <w:proofErr w:type="spellStart"/>
      <w:r w:rsidR="00DE797A" w:rsidRPr="00DE797A">
        <w:rPr>
          <w:rFonts w:eastAsia="Calibri" w:cstheme="minorHAnsi"/>
          <w:color w:val="FF0000"/>
          <w:lang w:val="en-US" w:eastAsia="en-US"/>
        </w:rPr>
        <w:t>Ś</w:t>
      </w:r>
      <w:r w:rsidRPr="00791DD4">
        <w:rPr>
          <w:rFonts w:eastAsia="Calibri" w:cstheme="minorHAnsi"/>
          <w:lang w:val="en-US" w:eastAsia="en-US"/>
        </w:rPr>
        <w:t>arāph</w:t>
      </w:r>
      <w:proofErr w:type="spellEnd"/>
      <w:r w:rsidRPr="00791DD4">
        <w:rPr>
          <w:rFonts w:eastAsia="Calibri" w:cstheme="minorHAnsi"/>
          <w:lang w:val="en-US" w:eastAsia="en-US"/>
        </w:rPr>
        <w:t xml:space="preserve"> (‘banker’) </w:t>
      </w:r>
      <w:proofErr w:type="spellStart"/>
      <w:r w:rsidRPr="00791DD4">
        <w:rPr>
          <w:rFonts w:eastAsia="Calibri" w:cstheme="minorHAnsi"/>
          <w:lang w:val="en-US" w:eastAsia="en-US"/>
        </w:rPr>
        <w:t>Padmarājaiah</w:t>
      </w:r>
      <w:proofErr w:type="spellEnd"/>
      <w:r w:rsidRPr="00791DD4">
        <w:rPr>
          <w:rFonts w:eastAsia="Calibri" w:cstheme="minorHAnsi"/>
          <w:lang w:val="en-US" w:eastAsia="en-US"/>
        </w:rPr>
        <w:t xml:space="preserve"> had maintained a palm-leaf manuscript library. He had edited and published two books with the help of palm-leaf manuscripts </w:t>
      </w:r>
      <w:r w:rsidRPr="00791DD4">
        <w:rPr>
          <w:rFonts w:eastAsia="Calibri" w:cstheme="minorHAnsi"/>
          <w:lang w:val="en-US" w:eastAsia="en-US"/>
        </w:rPr>
        <w:lastRenderedPageBreak/>
        <w:t xml:space="preserve">from his own library: </w:t>
      </w:r>
      <w:proofErr w:type="spellStart"/>
      <w:r w:rsidRPr="00791DD4">
        <w:rPr>
          <w:rFonts w:eastAsia="Calibri" w:cstheme="minorHAnsi"/>
          <w:lang w:val="en-US" w:eastAsia="en-US"/>
        </w:rPr>
        <w:t>i</w:t>
      </w:r>
      <w:proofErr w:type="spellEnd"/>
      <w:r w:rsidRPr="00791DD4">
        <w:rPr>
          <w:rFonts w:eastAsia="Calibri" w:cstheme="minorHAnsi"/>
          <w:lang w:val="en-US" w:eastAsia="en-US"/>
        </w:rPr>
        <w:t xml:space="preserve">. </w:t>
      </w:r>
      <w:proofErr w:type="spellStart"/>
      <w:r w:rsidRPr="00791DD4">
        <w:rPr>
          <w:rFonts w:eastAsia="Calibri" w:cstheme="minorHAnsi"/>
          <w:i/>
          <w:lang w:val="en-US" w:eastAsia="en-US"/>
        </w:rPr>
        <w:t>Cikka</w:t>
      </w:r>
      <w:proofErr w:type="spellEnd"/>
      <w:r w:rsidRPr="00791DD4">
        <w:rPr>
          <w:rFonts w:eastAsia="Calibri" w:cstheme="minorHAnsi"/>
          <w:i/>
          <w:lang w:val="en-US" w:eastAsia="en-US"/>
        </w:rPr>
        <w:t xml:space="preserve"> </w:t>
      </w:r>
      <w:proofErr w:type="spellStart"/>
      <w:r w:rsidRPr="00791DD4">
        <w:rPr>
          <w:rFonts w:eastAsia="Calibri" w:cstheme="minorHAnsi"/>
          <w:i/>
          <w:lang w:val="en-US" w:eastAsia="en-US"/>
        </w:rPr>
        <w:t>Śravakācārādi</w:t>
      </w:r>
      <w:proofErr w:type="spellEnd"/>
      <w:r w:rsidRPr="00791DD4">
        <w:rPr>
          <w:rFonts w:eastAsia="Calibri" w:cstheme="minorHAnsi"/>
          <w:i/>
          <w:lang w:val="en-US" w:eastAsia="en-US"/>
        </w:rPr>
        <w:t xml:space="preserve"> </w:t>
      </w:r>
      <w:proofErr w:type="spellStart"/>
      <w:r w:rsidRPr="00791DD4">
        <w:rPr>
          <w:rFonts w:eastAsia="Calibri" w:cstheme="minorHAnsi"/>
          <w:i/>
          <w:lang w:val="en-US" w:eastAsia="en-US"/>
        </w:rPr>
        <w:t>Paṃca</w:t>
      </w:r>
      <w:proofErr w:type="spellEnd"/>
      <w:r w:rsidRPr="00791DD4">
        <w:rPr>
          <w:rFonts w:eastAsia="Calibri" w:cstheme="minorHAnsi"/>
          <w:i/>
          <w:lang w:val="en-US" w:eastAsia="en-US"/>
        </w:rPr>
        <w:t xml:space="preserve"> </w:t>
      </w:r>
      <w:proofErr w:type="spellStart"/>
      <w:r w:rsidRPr="00791DD4">
        <w:rPr>
          <w:rFonts w:eastAsia="Calibri" w:cstheme="minorHAnsi"/>
          <w:i/>
          <w:lang w:val="en-US" w:eastAsia="en-US"/>
        </w:rPr>
        <w:t>Gramthagaḷu</w:t>
      </w:r>
      <w:proofErr w:type="spellEnd"/>
      <w:r w:rsidRPr="00791DD4">
        <w:rPr>
          <w:rFonts w:eastAsia="Calibri" w:cstheme="minorHAnsi"/>
          <w:lang w:val="en-US" w:eastAsia="en-US"/>
        </w:rPr>
        <w:t xml:space="preserve">, and ii. </w:t>
      </w:r>
      <w:proofErr w:type="spellStart"/>
      <w:r w:rsidRPr="00791DD4">
        <w:rPr>
          <w:rFonts w:eastAsia="Calibri" w:cstheme="minorHAnsi"/>
          <w:i/>
          <w:lang w:val="en-US" w:eastAsia="en-US"/>
        </w:rPr>
        <w:t>Jaina</w:t>
      </w:r>
      <w:proofErr w:type="spellEnd"/>
      <w:r w:rsidRPr="00791DD4">
        <w:rPr>
          <w:rFonts w:eastAsia="Calibri" w:cstheme="minorHAnsi"/>
          <w:i/>
          <w:lang w:val="en-US" w:eastAsia="en-US"/>
        </w:rPr>
        <w:t xml:space="preserve"> </w:t>
      </w:r>
      <w:proofErr w:type="spellStart"/>
      <w:r w:rsidRPr="00791DD4">
        <w:rPr>
          <w:rFonts w:eastAsia="Calibri" w:cstheme="minorHAnsi"/>
          <w:i/>
          <w:lang w:val="en-US" w:eastAsia="en-US"/>
        </w:rPr>
        <w:t>Nityakriya</w:t>
      </w:r>
      <w:proofErr w:type="spellEnd"/>
      <w:r w:rsidRPr="00791DD4">
        <w:rPr>
          <w:rFonts w:eastAsia="Calibri" w:cstheme="minorHAnsi"/>
          <w:i/>
          <w:lang w:val="en-US" w:eastAsia="en-US"/>
        </w:rPr>
        <w:t xml:space="preserve"> </w:t>
      </w:r>
      <w:proofErr w:type="spellStart"/>
      <w:r w:rsidRPr="00791DD4">
        <w:rPr>
          <w:rFonts w:eastAsia="Calibri" w:cstheme="minorHAnsi"/>
          <w:i/>
          <w:lang w:val="en-US" w:eastAsia="en-US"/>
        </w:rPr>
        <w:t>Saṃgrah</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Saligrama</w:t>
      </w:r>
      <w:proofErr w:type="spellEnd"/>
      <w:r w:rsidRPr="00791DD4">
        <w:rPr>
          <w:rFonts w:eastAsia="Calibri" w:cstheme="minorHAnsi"/>
          <w:lang w:val="en-US" w:eastAsia="en-US"/>
        </w:rPr>
        <w:t xml:space="preserve">, 1936). He was so meticulous in maintaining his library that he used to get the mutilated old manuscripts recopied. Among the seven Mss. that D.L. </w:t>
      </w:r>
      <w:proofErr w:type="spellStart"/>
      <w:r w:rsidRPr="00791DD4">
        <w:rPr>
          <w:rFonts w:eastAsia="Calibri" w:cstheme="minorHAnsi"/>
          <w:lang w:val="en-US" w:eastAsia="en-US"/>
        </w:rPr>
        <w:t>Narasimhachar</w:t>
      </w:r>
      <w:proofErr w:type="spellEnd"/>
      <w:r w:rsidRPr="00791DD4">
        <w:rPr>
          <w:rFonts w:eastAsia="Calibri" w:cstheme="minorHAnsi"/>
          <w:lang w:val="en-US" w:eastAsia="en-US"/>
        </w:rPr>
        <w:t xml:space="preserve"> (1948) referred for editing </w:t>
      </w:r>
      <w:proofErr w:type="spellStart"/>
      <w:r w:rsidRPr="00791DD4">
        <w:rPr>
          <w:rFonts w:eastAsia="Calibri" w:cstheme="minorHAnsi"/>
          <w:i/>
          <w:lang w:val="en-US" w:eastAsia="en-US"/>
        </w:rPr>
        <w:t>Vaḍḍārādhane</w:t>
      </w:r>
      <w:proofErr w:type="spellEnd"/>
      <w:r w:rsidRPr="00791DD4">
        <w:rPr>
          <w:rFonts w:eastAsia="Calibri" w:cstheme="minorHAnsi"/>
          <w:lang w:val="en-US" w:eastAsia="en-US"/>
        </w:rPr>
        <w:t xml:space="preserve"> four belonged to </w:t>
      </w:r>
      <w:proofErr w:type="spellStart"/>
      <w:r w:rsidR="00DE797A" w:rsidRPr="00DE797A">
        <w:rPr>
          <w:rFonts w:eastAsia="Calibri" w:cstheme="minorHAnsi"/>
          <w:color w:val="FF0000"/>
          <w:lang w:val="en-US" w:eastAsia="en-US"/>
        </w:rPr>
        <w:t>Ś</w:t>
      </w:r>
      <w:r w:rsidRPr="00791DD4">
        <w:rPr>
          <w:rFonts w:eastAsia="Calibri" w:cstheme="minorHAnsi"/>
          <w:lang w:val="en-US" w:eastAsia="en-US"/>
        </w:rPr>
        <w:t>arāph</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Padmarājaiah</w:t>
      </w:r>
      <w:proofErr w:type="spellEnd"/>
      <w:r w:rsidRPr="00791DD4">
        <w:rPr>
          <w:rFonts w:eastAsia="Calibri" w:cstheme="minorHAnsi"/>
          <w:lang w:val="en-US" w:eastAsia="en-US"/>
        </w:rPr>
        <w:t>, and one of them was so unique that it was copied in 1434 (</w:t>
      </w:r>
      <w:proofErr w:type="spellStart"/>
      <w:r w:rsidRPr="00791DD4">
        <w:rPr>
          <w:rFonts w:eastAsia="Calibri" w:cstheme="minorHAnsi"/>
          <w:lang w:val="en-US" w:eastAsia="en-US"/>
        </w:rPr>
        <w:t>Nagarajaiah</w:t>
      </w:r>
      <w:proofErr w:type="spellEnd"/>
      <w:r w:rsidRPr="00791DD4">
        <w:rPr>
          <w:rFonts w:eastAsia="Calibri" w:cstheme="minorHAnsi"/>
          <w:lang w:val="en-US" w:eastAsia="en-US"/>
        </w:rPr>
        <w:t xml:space="preserve"> 2016). The family of </w:t>
      </w:r>
      <w:proofErr w:type="spellStart"/>
      <w:r w:rsidRPr="00791DD4">
        <w:rPr>
          <w:rFonts w:eastAsia="Calibri" w:cstheme="minorHAnsi"/>
          <w:lang w:val="en-US" w:eastAsia="en-US"/>
        </w:rPr>
        <w:t>Yajamān</w:t>
      </w:r>
      <w:proofErr w:type="spellEnd"/>
      <w:r w:rsidRPr="00791DD4">
        <w:rPr>
          <w:rFonts w:eastAsia="Calibri" w:cstheme="minorHAnsi"/>
          <w:lang w:val="en-US" w:eastAsia="en-US"/>
        </w:rPr>
        <w:t xml:space="preserve"> </w:t>
      </w:r>
      <w:proofErr w:type="spellStart"/>
      <w:r w:rsidRPr="00791DD4">
        <w:rPr>
          <w:rFonts w:eastAsia="Calibri" w:cstheme="minorHAnsi"/>
          <w:lang w:val="en-US" w:eastAsia="en-US"/>
        </w:rPr>
        <w:t>Rājappa</w:t>
      </w:r>
      <w:proofErr w:type="spellEnd"/>
      <w:r w:rsidRPr="00791DD4">
        <w:rPr>
          <w:rFonts w:eastAsia="Calibri" w:cstheme="minorHAnsi"/>
          <w:lang w:val="en-US" w:eastAsia="en-US"/>
        </w:rPr>
        <w:t xml:space="preserve"> of </w:t>
      </w:r>
      <w:proofErr w:type="spellStart"/>
      <w:r w:rsidRPr="00791DD4">
        <w:rPr>
          <w:rFonts w:eastAsia="Calibri" w:cstheme="minorHAnsi"/>
          <w:lang w:val="en-US" w:eastAsia="en-US"/>
        </w:rPr>
        <w:t>Tovinakere</w:t>
      </w:r>
      <w:proofErr w:type="spellEnd"/>
      <w:r w:rsidRPr="00791DD4">
        <w:rPr>
          <w:rFonts w:eastAsia="Calibri" w:cstheme="minorHAnsi"/>
          <w:lang w:val="en-US" w:eastAsia="en-US"/>
        </w:rPr>
        <w:t xml:space="preserve"> in </w:t>
      </w:r>
      <w:proofErr w:type="spellStart"/>
      <w:r w:rsidRPr="00791DD4">
        <w:rPr>
          <w:rFonts w:eastAsia="Calibri" w:cstheme="minorHAnsi"/>
          <w:lang w:val="en-US" w:eastAsia="en-US"/>
        </w:rPr>
        <w:t>Tumkur</w:t>
      </w:r>
      <w:proofErr w:type="spellEnd"/>
      <w:r w:rsidRPr="00791DD4">
        <w:rPr>
          <w:rFonts w:eastAsia="Calibri" w:cstheme="minorHAnsi"/>
          <w:lang w:val="en-US" w:eastAsia="en-US"/>
        </w:rPr>
        <w:t xml:space="preserve"> district had maintained a Ms. library up to the 20</w:t>
      </w:r>
      <w:r w:rsidRPr="00791DD4">
        <w:rPr>
          <w:rFonts w:eastAsia="Calibri" w:cstheme="minorHAnsi"/>
          <w:vertAlign w:val="superscript"/>
          <w:lang w:val="en-US" w:eastAsia="en-US"/>
        </w:rPr>
        <w:t>th</w:t>
      </w:r>
      <w:r w:rsidRPr="00791DD4">
        <w:rPr>
          <w:rFonts w:eastAsia="Calibri" w:cstheme="minorHAnsi"/>
          <w:lang w:val="en-US" w:eastAsia="en-US"/>
        </w:rPr>
        <w:t xml:space="preserve"> century, and in 1972 a big box full of Mss. was donated to the manuscript section of the Bangalore University.</w:t>
      </w:r>
    </w:p>
    <w:p w14:paraId="6FE3B96B" w14:textId="2D40B15D" w:rsidR="00791DD4" w:rsidRDefault="00791DD4" w:rsidP="00EF6242">
      <w:pPr>
        <w:autoSpaceDE w:val="0"/>
        <w:autoSpaceDN w:val="0"/>
        <w:adjustRightInd w:val="0"/>
        <w:spacing w:afterLines="80" w:after="192"/>
        <w:ind w:firstLine="284"/>
        <w:contextualSpacing/>
        <w:jc w:val="both"/>
        <w:rPr>
          <w:rFonts w:eastAsia="Calibri" w:cstheme="minorHAnsi"/>
          <w:lang w:val="en-US" w:eastAsia="en-US"/>
        </w:rPr>
      </w:pPr>
      <w:r w:rsidRPr="00791DD4">
        <w:rPr>
          <w:rFonts w:eastAsia="Calibri" w:cstheme="minorHAnsi"/>
          <w:lang w:val="en-US" w:eastAsia="en-US"/>
        </w:rPr>
        <w:t>It is astonishing to note that Jain library management has not taken interest to get the preserved Mss. digitized.</w:t>
      </w:r>
    </w:p>
    <w:p w14:paraId="25E10BC3" w14:textId="77777777" w:rsidR="00EF6242" w:rsidRPr="00791DD4" w:rsidRDefault="00EF6242" w:rsidP="00EF6242">
      <w:pPr>
        <w:autoSpaceDE w:val="0"/>
        <w:autoSpaceDN w:val="0"/>
        <w:adjustRightInd w:val="0"/>
        <w:spacing w:afterLines="80" w:after="192"/>
        <w:ind w:firstLine="284"/>
        <w:contextualSpacing/>
        <w:jc w:val="both"/>
        <w:rPr>
          <w:rFonts w:eastAsia="Calibri" w:cstheme="minorHAnsi"/>
          <w:lang w:val="en-US" w:eastAsia="en-US"/>
        </w:rPr>
      </w:pPr>
    </w:p>
    <w:p w14:paraId="01A7F998" w14:textId="4A6E75E8" w:rsidR="00480E0B" w:rsidRPr="00955072" w:rsidRDefault="00646AD4" w:rsidP="008E4EC5">
      <w:pPr>
        <w:jc w:val="both"/>
        <w:rPr>
          <w:rFonts w:cstheme="minorHAnsi"/>
          <w:lang w:val="en-US"/>
        </w:rPr>
      </w:pPr>
      <w:proofErr w:type="spellStart"/>
      <w:r w:rsidRPr="00955072">
        <w:rPr>
          <w:rFonts w:cstheme="minorHAnsi"/>
          <w:lang w:val="en-US"/>
        </w:rPr>
        <w:t>Prathibha</w:t>
      </w:r>
      <w:proofErr w:type="spellEnd"/>
      <w:r w:rsidRPr="00955072">
        <w:rPr>
          <w:rFonts w:cstheme="minorHAnsi"/>
          <w:lang w:val="en-US"/>
        </w:rPr>
        <w:t xml:space="preserve"> </w:t>
      </w:r>
      <w:proofErr w:type="spellStart"/>
      <w:r w:rsidRPr="00955072">
        <w:rPr>
          <w:rFonts w:cstheme="minorHAnsi"/>
          <w:lang w:val="en-US"/>
        </w:rPr>
        <w:t>Parshwanath</w:t>
      </w:r>
      <w:proofErr w:type="spellEnd"/>
      <w:r w:rsidRPr="00955072">
        <w:rPr>
          <w:rFonts w:cstheme="minorHAnsi"/>
          <w:lang w:val="en-US"/>
        </w:rPr>
        <w:t xml:space="preserve">, </w:t>
      </w:r>
      <w:hyperlink r:id="rId16" w:history="1">
        <w:r w:rsidRPr="00955072">
          <w:rPr>
            <w:rStyle w:val="Hyperlink"/>
            <w:rFonts w:cstheme="minorHAnsi"/>
            <w:lang w:val="en-US"/>
          </w:rPr>
          <w:t>prathibhaparshi@gmail.com</w:t>
        </w:r>
      </w:hyperlink>
      <w:r w:rsidR="00955072">
        <w:rPr>
          <w:rFonts w:cstheme="minorHAnsi"/>
        </w:rPr>
        <w:t xml:space="preserve">, </w:t>
      </w:r>
      <w:proofErr w:type="spellStart"/>
      <w:r w:rsidR="00A47B7E" w:rsidRPr="00791DD4">
        <w:rPr>
          <w:rFonts w:cstheme="minorHAnsi"/>
        </w:rPr>
        <w:t>Hampasandra</w:t>
      </w:r>
      <w:proofErr w:type="spellEnd"/>
      <w:r w:rsidR="00A47B7E" w:rsidRPr="00791DD4">
        <w:rPr>
          <w:rFonts w:cstheme="minorHAnsi"/>
        </w:rPr>
        <w:t xml:space="preserve"> </w:t>
      </w:r>
      <w:proofErr w:type="spellStart"/>
      <w:r w:rsidR="00A47B7E" w:rsidRPr="00791DD4">
        <w:rPr>
          <w:rFonts w:cstheme="minorHAnsi"/>
        </w:rPr>
        <w:t>Nagarajaiah</w:t>
      </w:r>
      <w:proofErr w:type="spellEnd"/>
      <w:r w:rsidR="00A47B7E" w:rsidRPr="00791DD4">
        <w:rPr>
          <w:rFonts w:cstheme="minorHAnsi"/>
        </w:rPr>
        <w:t xml:space="preserve">, </w:t>
      </w:r>
      <w:hyperlink r:id="rId17" w:history="1">
        <w:r w:rsidR="00A47B7E" w:rsidRPr="00791DD4">
          <w:rPr>
            <w:rStyle w:val="Hyperlink"/>
            <w:rFonts w:cstheme="minorHAnsi"/>
          </w:rPr>
          <w:t>hampana1@gmail.com</w:t>
        </w:r>
      </w:hyperlink>
      <w:r w:rsidR="00A47B7E" w:rsidRPr="00791DD4">
        <w:rPr>
          <w:rFonts w:cstheme="minorHAnsi"/>
        </w:rPr>
        <w:t xml:space="preserve"> </w:t>
      </w:r>
    </w:p>
    <w:p w14:paraId="53E02F93" w14:textId="77777777" w:rsidR="00915DE6" w:rsidRPr="00791DD4" w:rsidRDefault="00915DE6" w:rsidP="00915DE6">
      <w:pPr>
        <w:jc w:val="both"/>
        <w:rPr>
          <w:rFonts w:cstheme="minorHAnsi"/>
          <w:b/>
          <w:bCs/>
        </w:rPr>
      </w:pPr>
      <w:r w:rsidRPr="00791DD4">
        <w:rPr>
          <w:rFonts w:cstheme="minorHAnsi"/>
          <w:b/>
          <w:bCs/>
        </w:rPr>
        <w:t xml:space="preserve">Jain Manuscripts at </w:t>
      </w:r>
      <w:proofErr w:type="spellStart"/>
      <w:r w:rsidRPr="00791DD4">
        <w:rPr>
          <w:rFonts w:cstheme="minorHAnsi"/>
          <w:b/>
          <w:bCs/>
        </w:rPr>
        <w:t>Wellcome</w:t>
      </w:r>
      <w:proofErr w:type="spellEnd"/>
      <w:r w:rsidRPr="00791DD4">
        <w:rPr>
          <w:rFonts w:cstheme="minorHAnsi"/>
          <w:b/>
          <w:bCs/>
        </w:rPr>
        <w:t xml:space="preserve"> Collection</w:t>
      </w:r>
    </w:p>
    <w:p w14:paraId="5A8DEAA6" w14:textId="77777777" w:rsidR="00915DE6" w:rsidRPr="00791DD4" w:rsidRDefault="00915DE6" w:rsidP="00915DE6">
      <w:pPr>
        <w:jc w:val="both"/>
        <w:rPr>
          <w:rFonts w:cstheme="minorHAnsi"/>
        </w:rPr>
      </w:pPr>
      <w:proofErr w:type="spellStart"/>
      <w:r w:rsidRPr="00791DD4">
        <w:rPr>
          <w:rFonts w:cstheme="minorHAnsi"/>
        </w:rPr>
        <w:t>Wellcome</w:t>
      </w:r>
      <w:proofErr w:type="spellEnd"/>
      <w:r w:rsidRPr="00791DD4">
        <w:rPr>
          <w:rFonts w:cstheme="minorHAnsi"/>
        </w:rPr>
        <w:t xml:space="preserve"> Collection holds what is possibly the largest collection of Jain manuscripts outside of South Asia. In this talk, </w:t>
      </w:r>
      <w:proofErr w:type="spellStart"/>
      <w:r w:rsidRPr="00791DD4">
        <w:rPr>
          <w:rFonts w:cstheme="minorHAnsi"/>
        </w:rPr>
        <w:t>Wellcome’s</w:t>
      </w:r>
      <w:proofErr w:type="spellEnd"/>
      <w:r w:rsidRPr="00791DD4">
        <w:rPr>
          <w:rFonts w:cstheme="minorHAnsi"/>
        </w:rPr>
        <w:t xml:space="preserve"> Manuscript Collections Information Analyst, Adrian </w:t>
      </w:r>
      <w:proofErr w:type="spellStart"/>
      <w:r w:rsidRPr="00791DD4">
        <w:rPr>
          <w:rFonts w:cstheme="minorHAnsi"/>
        </w:rPr>
        <w:t>Plau</w:t>
      </w:r>
      <w:proofErr w:type="spellEnd"/>
      <w:r w:rsidRPr="00791DD4">
        <w:rPr>
          <w:rFonts w:cstheme="minorHAnsi"/>
        </w:rPr>
        <w:t xml:space="preserve">, will provide background to the histories of collecting and cataloguing at </w:t>
      </w:r>
      <w:proofErr w:type="spellStart"/>
      <w:r w:rsidRPr="00791DD4">
        <w:rPr>
          <w:rFonts w:cstheme="minorHAnsi"/>
        </w:rPr>
        <w:t>Wellcome</w:t>
      </w:r>
      <w:proofErr w:type="spellEnd"/>
      <w:r w:rsidRPr="00791DD4">
        <w:rPr>
          <w:rFonts w:cstheme="minorHAnsi"/>
        </w:rPr>
        <w:t>, give samples of the range of manuscripts in the Jain collection, and present current plans for making the collection more accessible and discoverable to a wider range of audiences.</w:t>
      </w:r>
    </w:p>
    <w:p w14:paraId="116FD0C1" w14:textId="77777777" w:rsidR="00915DE6" w:rsidRPr="00791DD4" w:rsidRDefault="00915DE6" w:rsidP="00915DE6">
      <w:pPr>
        <w:jc w:val="both"/>
        <w:rPr>
          <w:rFonts w:cstheme="minorHAnsi"/>
        </w:rPr>
      </w:pPr>
      <w:r w:rsidRPr="00791DD4">
        <w:rPr>
          <w:rFonts w:cstheme="minorHAnsi"/>
        </w:rPr>
        <w:t xml:space="preserve">Adrian </w:t>
      </w:r>
      <w:proofErr w:type="spellStart"/>
      <w:r w:rsidRPr="00791DD4">
        <w:rPr>
          <w:rFonts w:cstheme="minorHAnsi"/>
        </w:rPr>
        <w:t>Plau</w:t>
      </w:r>
      <w:proofErr w:type="spellEnd"/>
      <w:r w:rsidRPr="00791DD4">
        <w:rPr>
          <w:rFonts w:cstheme="minorHAnsi"/>
        </w:rPr>
        <w:t xml:space="preserve">, </w:t>
      </w:r>
      <w:hyperlink r:id="rId18" w:history="1">
        <w:r w:rsidRPr="00791DD4">
          <w:rPr>
            <w:rStyle w:val="Hyperlink"/>
            <w:rFonts w:cstheme="minorHAnsi"/>
          </w:rPr>
          <w:t>A.Plau@wellcome.org</w:t>
        </w:r>
      </w:hyperlink>
      <w:r w:rsidRPr="00791DD4">
        <w:rPr>
          <w:rFonts w:cstheme="minorHAnsi"/>
        </w:rPr>
        <w:t xml:space="preserve"> </w:t>
      </w:r>
    </w:p>
    <w:p w14:paraId="5B625D00" w14:textId="77777777" w:rsidR="00DF5058" w:rsidRPr="00791DD4" w:rsidRDefault="00DF5058" w:rsidP="008E4EC5">
      <w:pPr>
        <w:jc w:val="both"/>
        <w:rPr>
          <w:rFonts w:cstheme="minorHAnsi"/>
          <w:b/>
          <w:bCs/>
        </w:rPr>
      </w:pPr>
      <w:r w:rsidRPr="00791DD4">
        <w:rPr>
          <w:rFonts w:cstheme="minorHAnsi"/>
          <w:b/>
          <w:bCs/>
        </w:rPr>
        <w:t>The End of the Word</w:t>
      </w:r>
    </w:p>
    <w:p w14:paraId="5B625D01" w14:textId="77777777" w:rsidR="00DF5058" w:rsidRPr="00791DD4" w:rsidRDefault="008A7EB1" w:rsidP="008E4EC5">
      <w:pPr>
        <w:jc w:val="both"/>
        <w:rPr>
          <w:rFonts w:cstheme="minorHAnsi"/>
        </w:rPr>
      </w:pPr>
      <w:r w:rsidRPr="00791DD4">
        <w:rPr>
          <w:rFonts w:cstheme="minorHAnsi"/>
        </w:rPr>
        <w:t xml:space="preserve">There are many stories about the transmission of texts in the Jain tradition. Many of them complicate, if not reverse, the binary categories of “preservation” and “loss” as they are usually deployed (in reference, for example, to the beliefs of </w:t>
      </w:r>
      <w:proofErr w:type="spellStart"/>
      <w:r w:rsidRPr="00791DD4">
        <w:rPr>
          <w:rFonts w:cstheme="minorHAnsi"/>
        </w:rPr>
        <w:t>Śvētāmbara</w:t>
      </w:r>
      <w:proofErr w:type="spellEnd"/>
      <w:r w:rsidRPr="00791DD4">
        <w:rPr>
          <w:rFonts w:cstheme="minorHAnsi"/>
        </w:rPr>
        <w:t xml:space="preserve"> and </w:t>
      </w:r>
      <w:proofErr w:type="spellStart"/>
      <w:r w:rsidRPr="00791DD4">
        <w:rPr>
          <w:rFonts w:cstheme="minorHAnsi"/>
        </w:rPr>
        <w:t>Digambaras</w:t>
      </w:r>
      <w:proofErr w:type="spellEnd"/>
      <w:r w:rsidRPr="00791DD4">
        <w:rPr>
          <w:rFonts w:cstheme="minorHAnsi"/>
        </w:rPr>
        <w:t xml:space="preserve"> regarding the </w:t>
      </w:r>
      <w:proofErr w:type="spellStart"/>
      <w:r w:rsidRPr="00CC754E">
        <w:rPr>
          <w:rFonts w:cstheme="minorHAnsi"/>
          <w:i/>
          <w:iCs/>
        </w:rPr>
        <w:t>aṅga</w:t>
      </w:r>
      <w:r w:rsidRPr="00791DD4">
        <w:rPr>
          <w:rFonts w:cstheme="minorHAnsi"/>
        </w:rPr>
        <w:t>s</w:t>
      </w:r>
      <w:proofErr w:type="spellEnd"/>
      <w:r w:rsidRPr="00791DD4">
        <w:rPr>
          <w:rFonts w:cstheme="minorHAnsi"/>
        </w:rPr>
        <w:t xml:space="preserve">). This talk will review two relatively well known stories of textual loss: that of </w:t>
      </w:r>
      <w:proofErr w:type="spellStart"/>
      <w:r w:rsidRPr="00791DD4">
        <w:rPr>
          <w:rFonts w:cstheme="minorHAnsi"/>
        </w:rPr>
        <w:t>Sthūlabhadra</w:t>
      </w:r>
      <w:proofErr w:type="spellEnd"/>
      <w:r w:rsidRPr="00791DD4">
        <w:rPr>
          <w:rFonts w:cstheme="minorHAnsi"/>
        </w:rPr>
        <w:t xml:space="preserve">, from the </w:t>
      </w:r>
      <w:proofErr w:type="spellStart"/>
      <w:r w:rsidRPr="00791DD4">
        <w:rPr>
          <w:rFonts w:cstheme="minorHAnsi"/>
        </w:rPr>
        <w:t>Śvētāmbara</w:t>
      </w:r>
      <w:proofErr w:type="spellEnd"/>
      <w:r w:rsidRPr="00791DD4">
        <w:rPr>
          <w:rFonts w:cstheme="minorHAnsi"/>
        </w:rPr>
        <w:t xml:space="preserve"> </w:t>
      </w:r>
      <w:proofErr w:type="spellStart"/>
      <w:r w:rsidRPr="009E472A">
        <w:rPr>
          <w:rFonts w:cstheme="minorHAnsi"/>
          <w:i/>
          <w:iCs/>
          <w:color w:val="FF0000"/>
        </w:rPr>
        <w:t>Titthōgālī</w:t>
      </w:r>
      <w:proofErr w:type="spellEnd"/>
      <w:r w:rsidRPr="00791DD4">
        <w:rPr>
          <w:rFonts w:cstheme="minorHAnsi"/>
        </w:rPr>
        <w:t xml:space="preserve">, and that of </w:t>
      </w:r>
      <w:proofErr w:type="spellStart"/>
      <w:r w:rsidRPr="00791DD4">
        <w:rPr>
          <w:rFonts w:cstheme="minorHAnsi"/>
        </w:rPr>
        <w:t>Dharasēna</w:t>
      </w:r>
      <w:proofErr w:type="spellEnd"/>
      <w:r w:rsidRPr="00791DD4">
        <w:rPr>
          <w:rFonts w:cstheme="minorHAnsi"/>
        </w:rPr>
        <w:t xml:space="preserve">, from the </w:t>
      </w:r>
      <w:proofErr w:type="spellStart"/>
      <w:r w:rsidRPr="00791DD4">
        <w:rPr>
          <w:rFonts w:cstheme="minorHAnsi"/>
        </w:rPr>
        <w:t>Digambara</w:t>
      </w:r>
      <w:proofErr w:type="spellEnd"/>
      <w:r w:rsidRPr="00791DD4">
        <w:rPr>
          <w:rFonts w:cstheme="minorHAnsi"/>
        </w:rPr>
        <w:t xml:space="preserve"> </w:t>
      </w:r>
      <w:proofErr w:type="spellStart"/>
      <w:r w:rsidRPr="009E472A">
        <w:rPr>
          <w:rFonts w:cstheme="minorHAnsi"/>
          <w:i/>
          <w:iCs/>
          <w:color w:val="FF0000"/>
        </w:rPr>
        <w:t>Dhavalā</w:t>
      </w:r>
      <w:proofErr w:type="spellEnd"/>
      <w:r w:rsidRPr="00791DD4">
        <w:rPr>
          <w:rFonts w:cstheme="minorHAnsi"/>
        </w:rPr>
        <w:t>. Preservation accompanies loss in both of these stories, but in different ways, owing in part to a different understanding of the textual object and the medium of its transmission. I close by gesturing to the lessons these stories hold for thinking, in particular, about the continuation of texts in time, with which philologists are professionally concerned, and more generally about conceiving of, and relating to, the inevitable disappearance of traditions of human knowledge.</w:t>
      </w:r>
    </w:p>
    <w:p w14:paraId="5B625D02" w14:textId="77777777" w:rsidR="00EA44C7" w:rsidRPr="00791DD4" w:rsidRDefault="00DF5058" w:rsidP="008E4EC5">
      <w:pPr>
        <w:jc w:val="both"/>
        <w:rPr>
          <w:rFonts w:cstheme="minorHAnsi"/>
        </w:rPr>
      </w:pPr>
      <w:r w:rsidRPr="00791DD4">
        <w:rPr>
          <w:rFonts w:cstheme="minorHAnsi"/>
        </w:rPr>
        <w:t xml:space="preserve">Andrew </w:t>
      </w:r>
      <w:proofErr w:type="spellStart"/>
      <w:r w:rsidRPr="00791DD4">
        <w:rPr>
          <w:rFonts w:cstheme="minorHAnsi"/>
        </w:rPr>
        <w:t>Ollett</w:t>
      </w:r>
      <w:proofErr w:type="spellEnd"/>
      <w:r w:rsidR="00F10B0D" w:rsidRPr="00791DD4">
        <w:rPr>
          <w:rFonts w:cstheme="minorHAnsi"/>
        </w:rPr>
        <w:t xml:space="preserve">, </w:t>
      </w:r>
      <w:hyperlink r:id="rId19" w:history="1">
        <w:r w:rsidR="00F10B0D" w:rsidRPr="00791DD4">
          <w:rPr>
            <w:rStyle w:val="Hyperlink"/>
            <w:rFonts w:cstheme="minorHAnsi"/>
          </w:rPr>
          <w:t>andrew.ollett@gmail.com</w:t>
        </w:r>
      </w:hyperlink>
    </w:p>
    <w:p w14:paraId="5B625D03" w14:textId="77777777" w:rsidR="003741E8" w:rsidRPr="00791DD4" w:rsidRDefault="003741E8" w:rsidP="008E4EC5">
      <w:pPr>
        <w:jc w:val="both"/>
        <w:rPr>
          <w:rFonts w:cstheme="minorHAnsi"/>
          <w:b/>
          <w:bCs/>
        </w:rPr>
      </w:pPr>
      <w:r w:rsidRPr="00791DD4">
        <w:rPr>
          <w:rFonts w:cstheme="minorHAnsi"/>
          <w:b/>
          <w:bCs/>
        </w:rPr>
        <w:t>Walkthrough and Applications of Jain Quantum: A Jain Literature Search Engine</w:t>
      </w:r>
    </w:p>
    <w:p w14:paraId="5B625D04" w14:textId="39859B61" w:rsidR="003741E8" w:rsidRPr="00791DD4" w:rsidRDefault="003741E8" w:rsidP="008E4EC5">
      <w:pPr>
        <w:jc w:val="both"/>
        <w:rPr>
          <w:rFonts w:cstheme="minorHAnsi"/>
        </w:rPr>
      </w:pPr>
      <w:r w:rsidRPr="00791DD4">
        <w:rPr>
          <w:rFonts w:cstheme="minorHAnsi"/>
        </w:rPr>
        <w:t xml:space="preserve">Jain Quantum is a literature search engine built on the foundation of </w:t>
      </w:r>
      <w:proofErr w:type="spellStart"/>
      <w:r w:rsidRPr="00791DD4">
        <w:rPr>
          <w:rFonts w:cstheme="minorHAnsi"/>
        </w:rPr>
        <w:t>Jain</w:t>
      </w:r>
      <w:r w:rsidR="009D3C58" w:rsidRPr="00791DD4">
        <w:rPr>
          <w:rFonts w:cstheme="minorHAnsi"/>
        </w:rPr>
        <w:t>el</w:t>
      </w:r>
      <w:r w:rsidRPr="00791DD4">
        <w:rPr>
          <w:rFonts w:cstheme="minorHAnsi"/>
        </w:rPr>
        <w:t>ibrary</w:t>
      </w:r>
      <w:proofErr w:type="spellEnd"/>
      <w:r w:rsidRPr="00791DD4">
        <w:rPr>
          <w:rFonts w:cstheme="minorHAnsi"/>
        </w:rPr>
        <w:t>, which provides a comprehensive digital catalog</w:t>
      </w:r>
      <w:r w:rsidR="00B2481F" w:rsidRPr="00791DD4">
        <w:rPr>
          <w:rFonts w:cstheme="minorHAnsi"/>
        </w:rPr>
        <w:t>ue</w:t>
      </w:r>
      <w:r w:rsidRPr="00791DD4">
        <w:rPr>
          <w:rFonts w:cstheme="minorHAnsi"/>
        </w:rPr>
        <w:t xml:space="preserve"> of Jain literature. Launched in August 2020, Jain Quantum has quickly garnered interest globally by all types of users from academia to individual, casual use. Jain Quantum was created out of a need for detailed search within scanned texts, something that would be impossible without the OCR and computer vision technologies of today. The primary aim of Jain Quantum is to provide an accessible search experience over large volumes of text that significantly help users find information that would otherwise be hidden within pages of literature.</w:t>
      </w:r>
    </w:p>
    <w:p w14:paraId="5B625D05" w14:textId="77777777" w:rsidR="003741E8" w:rsidRPr="00791DD4" w:rsidRDefault="003741E8" w:rsidP="008E4EC5">
      <w:pPr>
        <w:jc w:val="both"/>
        <w:rPr>
          <w:rFonts w:cstheme="minorHAnsi"/>
        </w:rPr>
      </w:pPr>
      <w:r w:rsidRPr="00791DD4">
        <w:rPr>
          <w:rFonts w:cstheme="minorHAnsi"/>
        </w:rPr>
        <w:t xml:space="preserve">Anish </w:t>
      </w:r>
      <w:proofErr w:type="spellStart"/>
      <w:r w:rsidRPr="00791DD4">
        <w:rPr>
          <w:rFonts w:cstheme="minorHAnsi"/>
        </w:rPr>
        <w:t>Visaria</w:t>
      </w:r>
      <w:proofErr w:type="spellEnd"/>
      <w:r w:rsidRPr="00791DD4">
        <w:rPr>
          <w:rFonts w:cstheme="minorHAnsi"/>
        </w:rPr>
        <w:t xml:space="preserve">, </w:t>
      </w:r>
      <w:hyperlink r:id="rId20" w:history="1">
        <w:r w:rsidRPr="00791DD4">
          <w:rPr>
            <w:rStyle w:val="Hyperlink"/>
            <w:rFonts w:cstheme="minorHAnsi"/>
          </w:rPr>
          <w:t>quantum@jainelibrary.org</w:t>
        </w:r>
      </w:hyperlink>
      <w:r w:rsidRPr="00791DD4">
        <w:rPr>
          <w:rFonts w:cstheme="minorHAnsi"/>
        </w:rPr>
        <w:t xml:space="preserve"> </w:t>
      </w:r>
    </w:p>
    <w:p w14:paraId="239BF745" w14:textId="055B1702" w:rsidR="007A7E09" w:rsidRPr="009D46FB" w:rsidRDefault="007A7E09" w:rsidP="007A7E09">
      <w:pPr>
        <w:jc w:val="both"/>
        <w:rPr>
          <w:rFonts w:cstheme="minorHAnsi"/>
          <w:b/>
          <w:bCs/>
        </w:rPr>
      </w:pPr>
      <w:proofErr w:type="spellStart"/>
      <w:r w:rsidRPr="00791DD4">
        <w:rPr>
          <w:rFonts w:cstheme="minorHAnsi"/>
          <w:b/>
          <w:bCs/>
        </w:rPr>
        <w:t>Jaina</w:t>
      </w:r>
      <w:proofErr w:type="spellEnd"/>
      <w:r w:rsidRPr="00791DD4">
        <w:rPr>
          <w:rFonts w:cstheme="minorHAnsi"/>
          <w:b/>
          <w:bCs/>
        </w:rPr>
        <w:t xml:space="preserve"> Palm-Leaf Manuscripts </w:t>
      </w:r>
      <w:r w:rsidR="009D46FB" w:rsidRPr="009D46FB">
        <w:rPr>
          <w:rFonts w:cstheme="minorHAnsi"/>
          <w:b/>
          <w:bCs/>
        </w:rPr>
        <w:t xml:space="preserve">in </w:t>
      </w:r>
      <w:proofErr w:type="spellStart"/>
      <w:r w:rsidR="009D46FB" w:rsidRPr="009D46FB">
        <w:rPr>
          <w:rFonts w:cstheme="minorHAnsi"/>
          <w:b/>
          <w:bCs/>
        </w:rPr>
        <w:t>Gujarāt</w:t>
      </w:r>
      <w:proofErr w:type="spellEnd"/>
      <w:r w:rsidR="009D46FB" w:rsidRPr="009D46FB">
        <w:rPr>
          <w:rFonts w:cstheme="minorHAnsi"/>
          <w:b/>
          <w:bCs/>
        </w:rPr>
        <w:t xml:space="preserve"> and </w:t>
      </w:r>
      <w:proofErr w:type="spellStart"/>
      <w:r w:rsidR="009D46FB" w:rsidRPr="009D46FB">
        <w:rPr>
          <w:rFonts w:cstheme="minorHAnsi"/>
          <w:b/>
          <w:bCs/>
        </w:rPr>
        <w:t>Rājasthān</w:t>
      </w:r>
      <w:proofErr w:type="spellEnd"/>
      <w:r w:rsidRPr="009D46FB">
        <w:rPr>
          <w:rFonts w:cstheme="minorHAnsi"/>
          <w:b/>
          <w:bCs/>
        </w:rPr>
        <w:t xml:space="preserve"> </w:t>
      </w:r>
    </w:p>
    <w:p w14:paraId="0AC24015" w14:textId="77777777" w:rsidR="00DD78B5" w:rsidRPr="00DD78B5" w:rsidRDefault="00DD78B5" w:rsidP="00DD78B5">
      <w:pPr>
        <w:contextualSpacing/>
        <w:jc w:val="both"/>
        <w:rPr>
          <w:rFonts w:cstheme="minorHAnsi"/>
        </w:rPr>
      </w:pPr>
      <w:r w:rsidRPr="00DD78B5">
        <w:rPr>
          <w:rFonts w:cstheme="minorHAnsi"/>
        </w:rPr>
        <w:lastRenderedPageBreak/>
        <w:t xml:space="preserve">Manuscripts are the best media for the preservation of our cultural heritage. Before the printing press manuscripts were used to spread and preserve knowledge. The system composing and copying texts was well developed in the </w:t>
      </w:r>
      <w:proofErr w:type="spellStart"/>
      <w:r w:rsidRPr="00DD78B5">
        <w:rPr>
          <w:rFonts w:cstheme="minorHAnsi"/>
        </w:rPr>
        <w:t>Jaina</w:t>
      </w:r>
      <w:proofErr w:type="spellEnd"/>
      <w:r w:rsidRPr="00DD78B5">
        <w:rPr>
          <w:rFonts w:cstheme="minorHAnsi"/>
        </w:rPr>
        <w:t xml:space="preserve"> community from early on. As a result there are many Jain libraries today where manuscript are found in good quantity and well-preserved. Where paper was not available texts were written on palm-leaf. </w:t>
      </w:r>
    </w:p>
    <w:p w14:paraId="59212C5C" w14:textId="675FE44C" w:rsidR="00DD78B5" w:rsidRPr="00DD78B5" w:rsidRDefault="00DD78B5" w:rsidP="00DD78B5">
      <w:pPr>
        <w:ind w:firstLine="720"/>
        <w:contextualSpacing/>
        <w:jc w:val="both"/>
        <w:rPr>
          <w:rFonts w:cstheme="minorHAnsi"/>
        </w:rPr>
      </w:pPr>
      <w:r w:rsidRPr="00DD78B5">
        <w:rPr>
          <w:rFonts w:cstheme="minorHAnsi"/>
        </w:rPr>
        <w:t xml:space="preserve">My paper is about palm-leaf manuscripts in </w:t>
      </w:r>
      <w:proofErr w:type="spellStart"/>
      <w:r w:rsidRPr="00DD78B5">
        <w:rPr>
          <w:rFonts w:cstheme="minorHAnsi"/>
        </w:rPr>
        <w:t>Gujārat</w:t>
      </w:r>
      <w:proofErr w:type="spellEnd"/>
      <w:r w:rsidRPr="00DD78B5">
        <w:rPr>
          <w:rFonts w:cstheme="minorHAnsi"/>
        </w:rPr>
        <w:t xml:space="preserve"> and </w:t>
      </w:r>
      <w:proofErr w:type="spellStart"/>
      <w:r w:rsidRPr="00DD78B5">
        <w:rPr>
          <w:rFonts w:cstheme="minorHAnsi"/>
        </w:rPr>
        <w:t>Rājasthan</w:t>
      </w:r>
      <w:proofErr w:type="spellEnd"/>
      <w:r w:rsidRPr="00DD78B5">
        <w:rPr>
          <w:rFonts w:cstheme="minorHAnsi"/>
        </w:rPr>
        <w:t xml:space="preserve">, particularly </w:t>
      </w:r>
      <w:proofErr w:type="spellStart"/>
      <w:r w:rsidRPr="00DD78B5">
        <w:rPr>
          <w:rFonts w:cstheme="minorHAnsi"/>
        </w:rPr>
        <w:t>Jaina</w:t>
      </w:r>
      <w:proofErr w:type="spellEnd"/>
      <w:r w:rsidRPr="00DD78B5">
        <w:rPr>
          <w:rFonts w:cstheme="minorHAnsi"/>
        </w:rPr>
        <w:t xml:space="preserve"> palm-leaf manuscripts. </w:t>
      </w:r>
      <w:proofErr w:type="spellStart"/>
      <w:r w:rsidRPr="00DD78B5">
        <w:rPr>
          <w:rFonts w:cstheme="minorHAnsi"/>
        </w:rPr>
        <w:t>Gujārata</w:t>
      </w:r>
      <w:proofErr w:type="spellEnd"/>
      <w:r w:rsidRPr="00DD78B5">
        <w:rPr>
          <w:rFonts w:cstheme="minorHAnsi"/>
        </w:rPr>
        <w:t xml:space="preserve"> and </w:t>
      </w:r>
      <w:proofErr w:type="spellStart"/>
      <w:r w:rsidRPr="00DD78B5">
        <w:rPr>
          <w:rFonts w:cstheme="minorHAnsi"/>
        </w:rPr>
        <w:t>Rājasthana</w:t>
      </w:r>
      <w:proofErr w:type="spellEnd"/>
      <w:r w:rsidRPr="00DD78B5">
        <w:rPr>
          <w:rFonts w:cstheme="minorHAnsi"/>
        </w:rPr>
        <w:t xml:space="preserve"> are the areas where hundreds of Palm-leaf manuscripts are preserved in places such as </w:t>
      </w:r>
      <w:proofErr w:type="spellStart"/>
      <w:r w:rsidRPr="00DD78B5">
        <w:rPr>
          <w:rFonts w:cstheme="minorHAnsi"/>
        </w:rPr>
        <w:t>Khambhāt</w:t>
      </w:r>
      <w:proofErr w:type="spellEnd"/>
      <w:r w:rsidRPr="00DD78B5">
        <w:rPr>
          <w:rFonts w:cstheme="minorHAnsi"/>
        </w:rPr>
        <w:t xml:space="preserve">, </w:t>
      </w:r>
      <w:proofErr w:type="spellStart"/>
      <w:r w:rsidRPr="00DD78B5">
        <w:rPr>
          <w:rFonts w:cstheme="minorHAnsi"/>
        </w:rPr>
        <w:t>Pātaṇ</w:t>
      </w:r>
      <w:proofErr w:type="spellEnd"/>
      <w:r w:rsidRPr="00DD78B5">
        <w:rPr>
          <w:rFonts w:cstheme="minorHAnsi"/>
        </w:rPr>
        <w:t xml:space="preserve">, Ahmedabad, Baroda, Surat, </w:t>
      </w:r>
      <w:proofErr w:type="spellStart"/>
      <w:r w:rsidRPr="00DD78B5">
        <w:rPr>
          <w:rFonts w:cstheme="minorHAnsi"/>
        </w:rPr>
        <w:t>Bikāner</w:t>
      </w:r>
      <w:proofErr w:type="spellEnd"/>
      <w:r w:rsidRPr="00DD78B5">
        <w:rPr>
          <w:rFonts w:cstheme="minorHAnsi"/>
        </w:rPr>
        <w:t xml:space="preserve">, </w:t>
      </w:r>
      <w:proofErr w:type="spellStart"/>
      <w:r w:rsidRPr="00DD78B5">
        <w:rPr>
          <w:rFonts w:cstheme="minorHAnsi"/>
        </w:rPr>
        <w:t>Jesalmer</w:t>
      </w:r>
      <w:proofErr w:type="spellEnd"/>
      <w:r w:rsidRPr="00DD78B5">
        <w:rPr>
          <w:rFonts w:cstheme="minorHAnsi"/>
        </w:rPr>
        <w:t xml:space="preserve"> </w:t>
      </w:r>
      <w:proofErr w:type="spellStart"/>
      <w:r w:rsidRPr="00DD78B5">
        <w:rPr>
          <w:rFonts w:cstheme="minorHAnsi"/>
        </w:rPr>
        <w:t>Jāvāl</w:t>
      </w:r>
      <w:proofErr w:type="spellEnd"/>
      <w:r w:rsidRPr="00DD78B5">
        <w:rPr>
          <w:rFonts w:cstheme="minorHAnsi"/>
        </w:rPr>
        <w:t xml:space="preserve">, </w:t>
      </w:r>
      <w:proofErr w:type="spellStart"/>
      <w:r w:rsidRPr="00DD78B5">
        <w:rPr>
          <w:rFonts w:cstheme="minorHAnsi"/>
        </w:rPr>
        <w:t>Devagiri</w:t>
      </w:r>
      <w:proofErr w:type="spellEnd"/>
      <w:r w:rsidRPr="00DD78B5">
        <w:rPr>
          <w:rFonts w:cstheme="minorHAnsi"/>
        </w:rPr>
        <w:t xml:space="preserve"> etc. Jains have adopted palm-leaf as writing material from the 6th to the 15th century A.D. After 12th A.D. paper was introduced but we can still find palm-leaf being used till the 15th c. A.D. Some of the </w:t>
      </w:r>
      <w:proofErr w:type="spellStart"/>
      <w:r w:rsidRPr="00DD78B5">
        <w:rPr>
          <w:rFonts w:cstheme="minorHAnsi"/>
        </w:rPr>
        <w:t>mss.</w:t>
      </w:r>
      <w:proofErr w:type="spellEnd"/>
      <w:r w:rsidRPr="00DD78B5">
        <w:rPr>
          <w:rFonts w:cstheme="minorHAnsi"/>
        </w:rPr>
        <w:t xml:space="preserve"> are composite, with a number of different texts, i.e., 1-50 texts can be found in one bound manuscript. The palm-leaf manuscripts are found in different languages and scripts. Many of Palm-leaf manuscripts are written in </w:t>
      </w:r>
      <w:proofErr w:type="spellStart"/>
      <w:r w:rsidRPr="00DD78B5">
        <w:rPr>
          <w:rFonts w:cstheme="minorHAnsi"/>
        </w:rPr>
        <w:t>Tāmil</w:t>
      </w:r>
      <w:proofErr w:type="spellEnd"/>
      <w:r w:rsidRPr="00DD78B5">
        <w:rPr>
          <w:rFonts w:cstheme="minorHAnsi"/>
        </w:rPr>
        <w:t xml:space="preserve">, </w:t>
      </w:r>
      <w:proofErr w:type="spellStart"/>
      <w:r w:rsidRPr="00DD78B5">
        <w:rPr>
          <w:rFonts w:cstheme="minorHAnsi"/>
        </w:rPr>
        <w:t>Kannaḍa</w:t>
      </w:r>
      <w:proofErr w:type="spellEnd"/>
      <w:r w:rsidRPr="00DD78B5">
        <w:rPr>
          <w:rFonts w:cstheme="minorHAnsi"/>
        </w:rPr>
        <w:t xml:space="preserve">, </w:t>
      </w:r>
      <w:proofErr w:type="spellStart"/>
      <w:r w:rsidRPr="00DD78B5">
        <w:rPr>
          <w:rFonts w:cstheme="minorHAnsi"/>
        </w:rPr>
        <w:t>Śāradā</w:t>
      </w:r>
      <w:proofErr w:type="spellEnd"/>
      <w:r w:rsidRPr="00DD78B5">
        <w:rPr>
          <w:rFonts w:cstheme="minorHAnsi"/>
        </w:rPr>
        <w:t xml:space="preserve">, </w:t>
      </w:r>
      <w:proofErr w:type="spellStart"/>
      <w:r w:rsidRPr="00DD78B5">
        <w:rPr>
          <w:rFonts w:cstheme="minorHAnsi"/>
        </w:rPr>
        <w:t>Grantha</w:t>
      </w:r>
      <w:proofErr w:type="spellEnd"/>
      <w:r w:rsidRPr="00DD78B5">
        <w:rPr>
          <w:rFonts w:cstheme="minorHAnsi"/>
        </w:rPr>
        <w:t xml:space="preserve">, </w:t>
      </w:r>
      <w:proofErr w:type="spellStart"/>
      <w:r w:rsidRPr="00DD78B5">
        <w:rPr>
          <w:rFonts w:cstheme="minorHAnsi"/>
        </w:rPr>
        <w:t>Devanagāri</w:t>
      </w:r>
      <w:proofErr w:type="spellEnd"/>
      <w:r w:rsidRPr="00DD78B5">
        <w:rPr>
          <w:rFonts w:cstheme="minorHAnsi"/>
        </w:rPr>
        <w:t xml:space="preserve"> and other languages either with engraved writings or written with pen or feather quill. There are many illustrated manuscripts. Some illustrations are written with gold and silver ink. Those are very beautiful, rare and valuable. Various subjects are covered in these texts: languages, literature, Jain canons, philosophy, logic, narratives, </w:t>
      </w:r>
      <w:proofErr w:type="spellStart"/>
      <w:r w:rsidRPr="004D0B9C">
        <w:rPr>
          <w:rFonts w:cstheme="minorHAnsi"/>
          <w:i/>
          <w:iCs/>
          <w:color w:val="FF0000"/>
        </w:rPr>
        <w:t>prakīrṇaka</w:t>
      </w:r>
      <w:r w:rsidRPr="00DD78B5">
        <w:rPr>
          <w:rFonts w:cstheme="minorHAnsi"/>
        </w:rPr>
        <w:t>s</w:t>
      </w:r>
      <w:proofErr w:type="spellEnd"/>
      <w:r w:rsidRPr="00DD78B5">
        <w:rPr>
          <w:rFonts w:cstheme="minorHAnsi"/>
        </w:rPr>
        <w:t>, dogmatics, ethics, prosody, epics, hymns, monastic discipline, medicine, engineering, and many more. My paper provides a description and analysis with focus on illustrated manuscripts.</w:t>
      </w:r>
    </w:p>
    <w:p w14:paraId="68AFB13E" w14:textId="77777777" w:rsidR="00DD78B5" w:rsidRPr="00DD78B5" w:rsidRDefault="00DD78B5" w:rsidP="00DD78B5">
      <w:pPr>
        <w:ind w:firstLine="720"/>
        <w:contextualSpacing/>
        <w:jc w:val="both"/>
        <w:rPr>
          <w:rFonts w:cstheme="minorHAnsi"/>
        </w:rPr>
      </w:pPr>
      <w:r w:rsidRPr="00DD78B5">
        <w:rPr>
          <w:rFonts w:cstheme="minorHAnsi"/>
        </w:rPr>
        <w:t xml:space="preserve">The ancient palm-leaf art is from A. D. 1000 to A. D. 1400. We know that </w:t>
      </w:r>
      <w:proofErr w:type="spellStart"/>
      <w:r w:rsidRPr="00DD78B5">
        <w:rPr>
          <w:rFonts w:cstheme="minorHAnsi"/>
        </w:rPr>
        <w:t>Jaina</w:t>
      </w:r>
      <w:proofErr w:type="spellEnd"/>
      <w:r w:rsidRPr="00DD78B5">
        <w:rPr>
          <w:rFonts w:cstheme="minorHAnsi"/>
        </w:rPr>
        <w:t xml:space="preserve"> canons were written from the period of </w:t>
      </w:r>
      <w:proofErr w:type="spellStart"/>
      <w:r w:rsidRPr="00DD78B5">
        <w:rPr>
          <w:rFonts w:cstheme="minorHAnsi"/>
        </w:rPr>
        <w:t>Devarddhigaṇi</w:t>
      </w:r>
      <w:proofErr w:type="spellEnd"/>
      <w:r w:rsidRPr="00DD78B5">
        <w:rPr>
          <w:rFonts w:cstheme="minorHAnsi"/>
        </w:rPr>
        <w:t xml:space="preserve"> </w:t>
      </w:r>
      <w:proofErr w:type="spellStart"/>
      <w:r w:rsidRPr="00DD78B5">
        <w:rPr>
          <w:rFonts w:cstheme="minorHAnsi"/>
        </w:rPr>
        <w:t>Kṣamākṣmaṇa</w:t>
      </w:r>
      <w:proofErr w:type="spellEnd"/>
      <w:r w:rsidRPr="00DD78B5">
        <w:rPr>
          <w:rFonts w:cstheme="minorHAnsi"/>
        </w:rPr>
        <w:t xml:space="preserve"> in the 5th century but we still get a palm-leaf manuscript of the </w:t>
      </w:r>
      <w:proofErr w:type="spellStart"/>
      <w:r w:rsidRPr="009E472A">
        <w:rPr>
          <w:rFonts w:cstheme="minorHAnsi"/>
          <w:i/>
          <w:iCs/>
          <w:color w:val="FF0000"/>
        </w:rPr>
        <w:t>Kalpasūtra</w:t>
      </w:r>
      <w:proofErr w:type="spellEnd"/>
      <w:r w:rsidRPr="00DD78B5">
        <w:rPr>
          <w:rFonts w:cstheme="minorHAnsi"/>
        </w:rPr>
        <w:t xml:space="preserve"> written in V.S. 927 and copied in V.S. 1427 as preserved in a private library in Ahmedabad.   </w:t>
      </w:r>
    </w:p>
    <w:p w14:paraId="372F7FF9" w14:textId="6663E233" w:rsidR="00DD78B5" w:rsidRPr="00DD78B5" w:rsidRDefault="00DD78B5" w:rsidP="00DD78B5">
      <w:pPr>
        <w:ind w:firstLine="720"/>
        <w:contextualSpacing/>
        <w:jc w:val="both"/>
        <w:rPr>
          <w:rFonts w:cstheme="minorHAnsi"/>
        </w:rPr>
      </w:pPr>
      <w:r w:rsidRPr="00DD78B5">
        <w:rPr>
          <w:rFonts w:cstheme="minorHAnsi"/>
        </w:rPr>
        <w:t xml:space="preserve">We have reference of three palm-leaf manuscript libraries in the period of King </w:t>
      </w:r>
      <w:proofErr w:type="spellStart"/>
      <w:r w:rsidRPr="00DD78B5">
        <w:rPr>
          <w:rFonts w:cstheme="minorHAnsi"/>
        </w:rPr>
        <w:t>Kumārapala</w:t>
      </w:r>
      <w:proofErr w:type="spellEnd"/>
      <w:r w:rsidRPr="00DD78B5">
        <w:rPr>
          <w:rFonts w:cstheme="minorHAnsi"/>
        </w:rPr>
        <w:t xml:space="preserve">. </w:t>
      </w:r>
      <w:r w:rsidR="005D545D" w:rsidRPr="004D0B9C">
        <w:rPr>
          <w:rFonts w:cstheme="minorHAnsi"/>
          <w:color w:val="FF0000"/>
        </w:rPr>
        <w:t>F</w:t>
      </w:r>
      <w:r w:rsidRPr="00DD78B5">
        <w:rPr>
          <w:rFonts w:cstheme="minorHAnsi"/>
        </w:rPr>
        <w:t xml:space="preserve">rom the colophons of these </w:t>
      </w:r>
      <w:proofErr w:type="spellStart"/>
      <w:r w:rsidRPr="00DD78B5">
        <w:rPr>
          <w:rFonts w:cstheme="minorHAnsi"/>
        </w:rPr>
        <w:t>mss.</w:t>
      </w:r>
      <w:proofErr w:type="spellEnd"/>
      <w:r w:rsidRPr="00DD78B5">
        <w:rPr>
          <w:rFonts w:cstheme="minorHAnsi"/>
        </w:rPr>
        <w:t xml:space="preserve">  we can have some historical knowledge of that time, the king, kingdom, ship building, state policy, ministry, </w:t>
      </w:r>
      <w:proofErr w:type="spellStart"/>
      <w:r w:rsidRPr="004D0B9C">
        <w:rPr>
          <w:rFonts w:cstheme="minorHAnsi"/>
          <w:i/>
          <w:iCs/>
          <w:color w:val="FF0000"/>
        </w:rPr>
        <w:t>śramaṇa</w:t>
      </w:r>
      <w:r w:rsidRPr="004D0B9C">
        <w:rPr>
          <w:rFonts w:cstheme="minorHAnsi"/>
          <w:color w:val="FF0000"/>
        </w:rPr>
        <w:t>s</w:t>
      </w:r>
      <w:proofErr w:type="spellEnd"/>
      <w:r w:rsidRPr="00DD78B5">
        <w:rPr>
          <w:rFonts w:cstheme="minorHAnsi"/>
        </w:rPr>
        <w:t>, their sects, tradition, etc.</w:t>
      </w:r>
    </w:p>
    <w:p w14:paraId="61907028" w14:textId="3E7B4951" w:rsidR="009D46FB" w:rsidRDefault="00DD78B5" w:rsidP="00DD78B5">
      <w:pPr>
        <w:contextualSpacing/>
        <w:jc w:val="both"/>
        <w:rPr>
          <w:rFonts w:cstheme="minorHAnsi"/>
        </w:rPr>
      </w:pPr>
      <w:r w:rsidRPr="00DD78B5">
        <w:rPr>
          <w:rFonts w:cstheme="minorHAnsi"/>
        </w:rPr>
        <w:t xml:space="preserve">Illustrations from Jain canonical texts, depicting </w:t>
      </w:r>
      <w:proofErr w:type="spellStart"/>
      <w:r w:rsidRPr="004D0B9C">
        <w:rPr>
          <w:rFonts w:cstheme="minorHAnsi"/>
          <w:i/>
          <w:iCs/>
          <w:color w:val="FF0000"/>
        </w:rPr>
        <w:t>tīrthaṅkara</w:t>
      </w:r>
      <w:r w:rsidRPr="004D0B9C">
        <w:rPr>
          <w:rFonts w:cstheme="minorHAnsi"/>
          <w:color w:val="FF0000"/>
        </w:rPr>
        <w:t>s</w:t>
      </w:r>
      <w:proofErr w:type="spellEnd"/>
      <w:r w:rsidRPr="00DD78B5">
        <w:rPr>
          <w:rFonts w:cstheme="minorHAnsi"/>
        </w:rPr>
        <w:t xml:space="preserve">, </w:t>
      </w:r>
      <w:r w:rsidR="005D545D">
        <w:rPr>
          <w:rFonts w:cstheme="minorHAnsi"/>
        </w:rPr>
        <w:t>d</w:t>
      </w:r>
      <w:r w:rsidRPr="00DD78B5">
        <w:rPr>
          <w:rFonts w:cstheme="minorHAnsi"/>
        </w:rPr>
        <w:t>emigods and goddesses and many more illustrations will be discussed in my paper.</w:t>
      </w:r>
    </w:p>
    <w:p w14:paraId="76F42EB5" w14:textId="77777777" w:rsidR="00DD78B5" w:rsidRDefault="00DD78B5" w:rsidP="00DD78B5">
      <w:pPr>
        <w:contextualSpacing/>
        <w:jc w:val="both"/>
        <w:rPr>
          <w:rFonts w:cstheme="minorHAnsi"/>
        </w:rPr>
      </w:pPr>
    </w:p>
    <w:p w14:paraId="5B625D08" w14:textId="77777777" w:rsidR="003277DB" w:rsidRPr="00791DD4" w:rsidRDefault="003277DB" w:rsidP="008E4EC5">
      <w:pPr>
        <w:jc w:val="both"/>
        <w:rPr>
          <w:rFonts w:cstheme="minorHAnsi"/>
        </w:rPr>
      </w:pPr>
      <w:r w:rsidRPr="00791DD4">
        <w:rPr>
          <w:rFonts w:cstheme="minorHAnsi"/>
        </w:rPr>
        <w:t xml:space="preserve">Kalpana </w:t>
      </w:r>
      <w:proofErr w:type="spellStart"/>
      <w:r w:rsidRPr="00791DD4">
        <w:rPr>
          <w:rFonts w:cstheme="minorHAnsi"/>
        </w:rPr>
        <w:t>Sheth</w:t>
      </w:r>
      <w:proofErr w:type="spellEnd"/>
      <w:r w:rsidRPr="00791DD4">
        <w:rPr>
          <w:rFonts w:cstheme="minorHAnsi"/>
        </w:rPr>
        <w:t xml:space="preserve">, </w:t>
      </w:r>
      <w:hyperlink r:id="rId21" w:history="1">
        <w:r w:rsidR="008E4EC5" w:rsidRPr="00791DD4">
          <w:rPr>
            <w:rStyle w:val="Hyperlink"/>
            <w:rFonts w:cstheme="minorHAnsi"/>
          </w:rPr>
          <w:t>kalpana_sheth8@hotmail.com</w:t>
        </w:r>
      </w:hyperlink>
      <w:r w:rsidR="008E4EC5" w:rsidRPr="00791DD4">
        <w:rPr>
          <w:rFonts w:cstheme="minorHAnsi"/>
        </w:rPr>
        <w:t xml:space="preserve"> </w:t>
      </w:r>
    </w:p>
    <w:p w14:paraId="5B625D09" w14:textId="77777777" w:rsidR="00F10B0D" w:rsidRPr="00791DD4" w:rsidRDefault="00F10B0D" w:rsidP="008E4EC5">
      <w:pPr>
        <w:jc w:val="both"/>
        <w:rPr>
          <w:rFonts w:cstheme="minorHAnsi"/>
          <w:b/>
          <w:bCs/>
        </w:rPr>
      </w:pPr>
      <w:r w:rsidRPr="00791DD4">
        <w:rPr>
          <w:rFonts w:cstheme="minorHAnsi"/>
          <w:b/>
          <w:bCs/>
        </w:rPr>
        <w:t xml:space="preserve">Prosopography and Inscriptions in </w:t>
      </w:r>
      <w:proofErr w:type="spellStart"/>
      <w:r w:rsidRPr="00791DD4">
        <w:rPr>
          <w:rFonts w:cstheme="minorHAnsi"/>
          <w:b/>
          <w:bCs/>
        </w:rPr>
        <w:t>Malwa</w:t>
      </w:r>
      <w:proofErr w:type="spellEnd"/>
      <w:r w:rsidRPr="00791DD4">
        <w:rPr>
          <w:rFonts w:cstheme="minorHAnsi"/>
          <w:b/>
          <w:bCs/>
        </w:rPr>
        <w:t xml:space="preserve">: the </w:t>
      </w:r>
      <w:proofErr w:type="spellStart"/>
      <w:r w:rsidRPr="00791DD4">
        <w:rPr>
          <w:rFonts w:cstheme="minorHAnsi"/>
          <w:b/>
          <w:bCs/>
        </w:rPr>
        <w:t>Siddham</w:t>
      </w:r>
      <w:proofErr w:type="spellEnd"/>
      <w:r w:rsidRPr="00791DD4">
        <w:rPr>
          <w:rFonts w:cstheme="minorHAnsi"/>
          <w:b/>
          <w:bCs/>
        </w:rPr>
        <w:t xml:space="preserve"> Database</w:t>
      </w:r>
    </w:p>
    <w:p w14:paraId="5B625D0A" w14:textId="77777777" w:rsidR="001C6AF3" w:rsidRPr="00791DD4" w:rsidRDefault="001C6AF3" w:rsidP="003B431C">
      <w:pPr>
        <w:jc w:val="both"/>
        <w:rPr>
          <w:rFonts w:cstheme="minorHAnsi"/>
        </w:rPr>
      </w:pPr>
      <w:r w:rsidRPr="00791DD4">
        <w:rPr>
          <w:rFonts w:cstheme="minorHAnsi"/>
        </w:rPr>
        <w:t xml:space="preserve">The Asia Inscriptions Database - otherwise and for short </w:t>
      </w:r>
      <w:proofErr w:type="spellStart"/>
      <w:r w:rsidRPr="00791DD4">
        <w:rPr>
          <w:rFonts w:cstheme="minorHAnsi"/>
        </w:rPr>
        <w:t>Siddham</w:t>
      </w:r>
      <w:proofErr w:type="spellEnd"/>
      <w:r w:rsidRPr="00791DD4">
        <w:rPr>
          <w:rFonts w:cstheme="minorHAnsi"/>
        </w:rPr>
        <w:t xml:space="preserve"> </w:t>
      </w:r>
      <w:r w:rsidR="003B431C" w:rsidRPr="00791DD4">
        <w:rPr>
          <w:rFonts w:cstheme="minorHAnsi"/>
        </w:rPr>
        <w:t>-</w:t>
      </w:r>
      <w:r w:rsidRPr="00791DD4">
        <w:rPr>
          <w:rFonts w:cstheme="minorHAnsi"/>
        </w:rPr>
        <w:t xml:space="preserve"> is an online resource for languages with substantial epigraphic traditions: Sanskrit, Prakrit, Tamil, Telegu, Kannada, Persian, Arabic, Tibetan, Pyu, Burmese, Mon, Khmer and related languages. The database embraces south, central, and south-east Asia with a chronological horizon from the early centuries BCE to the nineteenth century. An open-access resource built collaboratively by contributors, the database allows researchers to harvest epigraphic data across varied themes, regions and languages. </w:t>
      </w:r>
      <w:proofErr w:type="spellStart"/>
      <w:r w:rsidRPr="00791DD4">
        <w:rPr>
          <w:rFonts w:cstheme="minorHAnsi"/>
        </w:rPr>
        <w:t>Siddham</w:t>
      </w:r>
      <w:proofErr w:type="spellEnd"/>
      <w:r w:rsidRPr="00791DD4">
        <w:rPr>
          <w:rFonts w:cstheme="minorHAnsi"/>
        </w:rPr>
        <w:t xml:space="preserve"> aims to advance interdisciplinary research in the languages, literatures, histories, geographies and cultural ecologies of Asia.</w:t>
      </w:r>
    </w:p>
    <w:p w14:paraId="5B625D0B" w14:textId="3E283FD9" w:rsidR="00F10B0D" w:rsidRDefault="00F10B0D" w:rsidP="008E4EC5">
      <w:pPr>
        <w:jc w:val="both"/>
        <w:rPr>
          <w:rFonts w:cstheme="minorHAnsi"/>
        </w:rPr>
      </w:pPr>
      <w:r w:rsidRPr="00791DD4">
        <w:rPr>
          <w:rFonts w:cstheme="minorHAnsi"/>
        </w:rPr>
        <w:t xml:space="preserve">Michael Willis, </w:t>
      </w:r>
      <w:hyperlink r:id="rId22" w:history="1">
        <w:r w:rsidR="00A60F0B" w:rsidRPr="00791DD4">
          <w:rPr>
            <w:rStyle w:val="Hyperlink"/>
            <w:rFonts w:cstheme="minorHAnsi"/>
          </w:rPr>
          <w:t>Michaelhotline@gmail.com</w:t>
        </w:r>
      </w:hyperlink>
      <w:r w:rsidR="00A60F0B" w:rsidRPr="00791DD4">
        <w:rPr>
          <w:rFonts w:cstheme="minorHAnsi"/>
        </w:rPr>
        <w:t xml:space="preserve"> </w:t>
      </w:r>
    </w:p>
    <w:p w14:paraId="292638AE" w14:textId="3A5944AD" w:rsidR="00730B3C" w:rsidRDefault="00730B3C" w:rsidP="008E4EC5">
      <w:pPr>
        <w:jc w:val="both"/>
        <w:rPr>
          <w:rFonts w:cstheme="minorHAnsi"/>
        </w:rPr>
      </w:pPr>
    </w:p>
    <w:sectPr w:rsidR="00730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C7"/>
    <w:rsid w:val="000445BD"/>
    <w:rsid w:val="00072F26"/>
    <w:rsid w:val="000B7465"/>
    <w:rsid w:val="000C5EEF"/>
    <w:rsid w:val="000C7799"/>
    <w:rsid w:val="000E0FDB"/>
    <w:rsid w:val="000E559D"/>
    <w:rsid w:val="001470A8"/>
    <w:rsid w:val="00156D4A"/>
    <w:rsid w:val="001A7950"/>
    <w:rsid w:val="001B7137"/>
    <w:rsid w:val="001C6AF3"/>
    <w:rsid w:val="001F2D31"/>
    <w:rsid w:val="00215D86"/>
    <w:rsid w:val="00221948"/>
    <w:rsid w:val="0025337F"/>
    <w:rsid w:val="00261464"/>
    <w:rsid w:val="00264771"/>
    <w:rsid w:val="00274BAC"/>
    <w:rsid w:val="00291A37"/>
    <w:rsid w:val="0029465D"/>
    <w:rsid w:val="002B022B"/>
    <w:rsid w:val="002B038A"/>
    <w:rsid w:val="002C4AA7"/>
    <w:rsid w:val="003277DB"/>
    <w:rsid w:val="0032790E"/>
    <w:rsid w:val="003741E8"/>
    <w:rsid w:val="003825DC"/>
    <w:rsid w:val="003B431C"/>
    <w:rsid w:val="003C0DF9"/>
    <w:rsid w:val="003F1E1A"/>
    <w:rsid w:val="0040637B"/>
    <w:rsid w:val="00460F72"/>
    <w:rsid w:val="00480E0B"/>
    <w:rsid w:val="0048276C"/>
    <w:rsid w:val="004A0A0A"/>
    <w:rsid w:val="004A31F3"/>
    <w:rsid w:val="004C0C3D"/>
    <w:rsid w:val="004D0B9C"/>
    <w:rsid w:val="004E55D8"/>
    <w:rsid w:val="00501C95"/>
    <w:rsid w:val="00514CDB"/>
    <w:rsid w:val="00532DA6"/>
    <w:rsid w:val="00544C98"/>
    <w:rsid w:val="00545E36"/>
    <w:rsid w:val="005771BB"/>
    <w:rsid w:val="005B60B8"/>
    <w:rsid w:val="005D545D"/>
    <w:rsid w:val="005F3C9A"/>
    <w:rsid w:val="0060677A"/>
    <w:rsid w:val="006173CA"/>
    <w:rsid w:val="006232AC"/>
    <w:rsid w:val="006321AE"/>
    <w:rsid w:val="00646AD4"/>
    <w:rsid w:val="006904E8"/>
    <w:rsid w:val="00697634"/>
    <w:rsid w:val="006E3867"/>
    <w:rsid w:val="00730B3C"/>
    <w:rsid w:val="00750BFD"/>
    <w:rsid w:val="00752C8B"/>
    <w:rsid w:val="00753F5D"/>
    <w:rsid w:val="00791DD4"/>
    <w:rsid w:val="007A7E09"/>
    <w:rsid w:val="007B4440"/>
    <w:rsid w:val="007C19ED"/>
    <w:rsid w:val="007C7E8A"/>
    <w:rsid w:val="00801EBD"/>
    <w:rsid w:val="008229FD"/>
    <w:rsid w:val="008646E6"/>
    <w:rsid w:val="0089324D"/>
    <w:rsid w:val="008A7EB1"/>
    <w:rsid w:val="008C1943"/>
    <w:rsid w:val="008C53BF"/>
    <w:rsid w:val="008D6A4F"/>
    <w:rsid w:val="008E4EC5"/>
    <w:rsid w:val="00915DE6"/>
    <w:rsid w:val="009177AD"/>
    <w:rsid w:val="009466C9"/>
    <w:rsid w:val="00955072"/>
    <w:rsid w:val="00990887"/>
    <w:rsid w:val="009A26FA"/>
    <w:rsid w:val="009D3C58"/>
    <w:rsid w:val="009D46FB"/>
    <w:rsid w:val="009D692F"/>
    <w:rsid w:val="009E472A"/>
    <w:rsid w:val="00A01681"/>
    <w:rsid w:val="00A20292"/>
    <w:rsid w:val="00A47B7E"/>
    <w:rsid w:val="00A60F0B"/>
    <w:rsid w:val="00AC726C"/>
    <w:rsid w:val="00AD0743"/>
    <w:rsid w:val="00AF5263"/>
    <w:rsid w:val="00B031C1"/>
    <w:rsid w:val="00B2481F"/>
    <w:rsid w:val="00B87BF7"/>
    <w:rsid w:val="00B87FC0"/>
    <w:rsid w:val="00B97228"/>
    <w:rsid w:val="00BD1FFE"/>
    <w:rsid w:val="00BD5C89"/>
    <w:rsid w:val="00BE64E1"/>
    <w:rsid w:val="00C0409F"/>
    <w:rsid w:val="00C27600"/>
    <w:rsid w:val="00C36F2F"/>
    <w:rsid w:val="00C4520E"/>
    <w:rsid w:val="00C93BA1"/>
    <w:rsid w:val="00CC60A6"/>
    <w:rsid w:val="00CC754E"/>
    <w:rsid w:val="00CD5B38"/>
    <w:rsid w:val="00D10F9A"/>
    <w:rsid w:val="00D50029"/>
    <w:rsid w:val="00D61DBD"/>
    <w:rsid w:val="00D91483"/>
    <w:rsid w:val="00DD38E3"/>
    <w:rsid w:val="00DD78B5"/>
    <w:rsid w:val="00DE7813"/>
    <w:rsid w:val="00DE797A"/>
    <w:rsid w:val="00DF3080"/>
    <w:rsid w:val="00DF5058"/>
    <w:rsid w:val="00E1264D"/>
    <w:rsid w:val="00E254C8"/>
    <w:rsid w:val="00E3354B"/>
    <w:rsid w:val="00E50018"/>
    <w:rsid w:val="00E501AF"/>
    <w:rsid w:val="00E5116E"/>
    <w:rsid w:val="00E615A4"/>
    <w:rsid w:val="00E9540F"/>
    <w:rsid w:val="00E9796D"/>
    <w:rsid w:val="00EA44C7"/>
    <w:rsid w:val="00EA56D6"/>
    <w:rsid w:val="00EA72C6"/>
    <w:rsid w:val="00ED3489"/>
    <w:rsid w:val="00ED6029"/>
    <w:rsid w:val="00ED6556"/>
    <w:rsid w:val="00EF6242"/>
    <w:rsid w:val="00F03CF4"/>
    <w:rsid w:val="00F10B0D"/>
    <w:rsid w:val="00F23672"/>
    <w:rsid w:val="00F3799B"/>
    <w:rsid w:val="00F406FD"/>
    <w:rsid w:val="00F64F89"/>
    <w:rsid w:val="00F8399C"/>
    <w:rsid w:val="00FF03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5CD3"/>
  <w15:chartTrackingRefBased/>
  <w15:docId w15:val="{626DC7E8-2F7D-47B3-A98D-6FC1463D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058"/>
    <w:rPr>
      <w:color w:val="0563C1" w:themeColor="hyperlink"/>
      <w:u w:val="single"/>
    </w:rPr>
  </w:style>
  <w:style w:type="character" w:styleId="UnresolvedMention">
    <w:name w:val="Unresolved Mention"/>
    <w:basedOn w:val="DefaultParagraphFont"/>
    <w:uiPriority w:val="99"/>
    <w:semiHidden/>
    <w:unhideWhenUsed/>
    <w:rsid w:val="00E25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llodetige@gmail.com" TargetMode="External"/><Relationship Id="rId13" Type="http://schemas.openxmlformats.org/officeDocument/2006/relationships/hyperlink" Target="mailto:shree.nahata@balliol.ox.ac.uk" TargetMode="External"/><Relationship Id="rId18" Type="http://schemas.openxmlformats.org/officeDocument/2006/relationships/hyperlink" Target="mailto:A.Plau@wellcome.org" TargetMode="External"/><Relationship Id="rId3" Type="http://schemas.openxmlformats.org/officeDocument/2006/relationships/webSettings" Target="webSettings.xml"/><Relationship Id="rId21" Type="http://schemas.openxmlformats.org/officeDocument/2006/relationships/hyperlink" Target="mailto:kalpana_sheth8@hotmail.com" TargetMode="External"/><Relationship Id="rId7" Type="http://schemas.openxmlformats.org/officeDocument/2006/relationships/hyperlink" Target="mailto:22mansidhariwal@gmail.com" TargetMode="External"/><Relationship Id="rId12" Type="http://schemas.openxmlformats.org/officeDocument/2006/relationships/hyperlink" Target="mailto:camillo.formigatti@bodleian.ox.ac.uk" TargetMode="External"/><Relationship Id="rId17" Type="http://schemas.openxmlformats.org/officeDocument/2006/relationships/hyperlink" Target="mailto:hampana1@gmail.com" TargetMode="External"/><Relationship Id="rId2" Type="http://schemas.openxmlformats.org/officeDocument/2006/relationships/settings" Target="settings.xml"/><Relationship Id="rId16" Type="http://schemas.openxmlformats.org/officeDocument/2006/relationships/hyperlink" Target="mailto:prathibhaparshi@gmail.com" TargetMode="External"/><Relationship Id="rId20" Type="http://schemas.openxmlformats.org/officeDocument/2006/relationships/hyperlink" Target="mailto:quantum@jainelibrary.org" TargetMode="External"/><Relationship Id="rId1" Type="http://schemas.openxmlformats.org/officeDocument/2006/relationships/styles" Target="styles.xml"/><Relationship Id="rId6" Type="http://schemas.openxmlformats.org/officeDocument/2006/relationships/hyperlink" Target="mailto:cort@denison.edu" TargetMode="External"/><Relationship Id="rId11" Type="http://schemas.openxmlformats.org/officeDocument/2006/relationships/hyperlink" Target="mailto:pf8@soas.ac.uk" TargetMode="External"/><Relationship Id="rId24" Type="http://schemas.openxmlformats.org/officeDocument/2006/relationships/theme" Target="theme/theme1.xml"/><Relationship Id="rId5" Type="http://schemas.openxmlformats.org/officeDocument/2006/relationships/hyperlink" Target="mailto:seema.chauhan@balliol.ox.ac.uk" TargetMode="External"/><Relationship Id="rId15" Type="http://schemas.openxmlformats.org/officeDocument/2006/relationships/hyperlink" Target="mailto:shreenandbapat@gmail.com" TargetMode="External"/><Relationship Id="rId23" Type="http://schemas.openxmlformats.org/officeDocument/2006/relationships/fontTable" Target="fontTable.xml"/><Relationship Id="rId10" Type="http://schemas.openxmlformats.org/officeDocument/2006/relationships/hyperlink" Target="mailto:jessie.pons@rub.de" TargetMode="External"/><Relationship Id="rId19" Type="http://schemas.openxmlformats.org/officeDocument/2006/relationships/hyperlink" Target="mailto:andrew.ollett@gmail.com" TargetMode="External"/><Relationship Id="rId4" Type="http://schemas.openxmlformats.org/officeDocument/2006/relationships/hyperlink" Target="mailto:n.barnard@vam.ac.uk" TargetMode="External"/><Relationship Id="rId9" Type="http://schemas.openxmlformats.org/officeDocument/2006/relationships/hyperlink" Target="mailto:Patrick.Krueger@rub.de" TargetMode="External"/><Relationship Id="rId14" Type="http://schemas.openxmlformats.org/officeDocument/2006/relationships/hyperlink" Target="mailto:amrutanatu@gmail.com" TargetMode="External"/><Relationship Id="rId22" Type="http://schemas.openxmlformats.org/officeDocument/2006/relationships/hyperlink" Target="mailto:Michaelhotl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Flugel</dc:creator>
  <cp:keywords/>
  <dc:description/>
  <cp:lastModifiedBy>Peter Flugel</cp:lastModifiedBy>
  <cp:revision>8</cp:revision>
  <dcterms:created xsi:type="dcterms:W3CDTF">2022-05-25T08:06:00Z</dcterms:created>
  <dcterms:modified xsi:type="dcterms:W3CDTF">2022-05-25T08:11:00Z</dcterms:modified>
</cp:coreProperties>
</file>